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24" w:rsidRPr="001C7649" w:rsidRDefault="008D2B98" w:rsidP="0083667D">
      <w:pPr>
        <w:spacing w:before="240" w:after="240"/>
        <w:rPr>
          <w:b/>
          <w:u w:val="single"/>
        </w:rPr>
      </w:pPr>
      <w:r w:rsidRPr="001C7649">
        <w:rPr>
          <w:b/>
          <w:u w:val="single"/>
        </w:rPr>
        <w:t>Příloha 3a</w:t>
      </w:r>
      <w:r w:rsidR="00A56B65" w:rsidRPr="001C7649">
        <w:rPr>
          <w:b/>
        </w:rPr>
        <w:tab/>
      </w:r>
      <w:r w:rsidR="00EC6579" w:rsidRPr="001C7649">
        <w:rPr>
          <w:b/>
        </w:rPr>
        <w:t>Zpráva o naplňování „sektorového“ programu priorit ISO COP</w:t>
      </w:r>
      <w:r w:rsidRPr="001C7649">
        <w:rPr>
          <w:b/>
        </w:rPr>
        <w:t>O</w:t>
      </w:r>
      <w:r w:rsidR="00EC6579" w:rsidRPr="001C7649">
        <w:rPr>
          <w:b/>
        </w:rPr>
        <w:t xml:space="preserve">LCO </w:t>
      </w:r>
      <w:r w:rsidR="00A56B65" w:rsidRPr="001C7649">
        <w:rPr>
          <w:b/>
        </w:rPr>
        <w:br/>
        <w:t xml:space="preserve"> </w:t>
      </w:r>
      <w:r w:rsidR="00A56B65" w:rsidRPr="001C7649">
        <w:rPr>
          <w:b/>
        </w:rPr>
        <w:tab/>
      </w:r>
      <w:r w:rsidR="00A56B65" w:rsidRPr="001C7649">
        <w:rPr>
          <w:b/>
        </w:rPr>
        <w:tab/>
      </w:r>
      <w:r w:rsidR="00EC6579" w:rsidRPr="001C7649">
        <w:rPr>
          <w:b/>
        </w:rPr>
        <w:t>na národní úrovni, případná aktualizace programu</w:t>
      </w:r>
    </w:p>
    <w:p w:rsidR="007945EF" w:rsidRPr="00A56B65" w:rsidRDefault="007945EF" w:rsidP="0083667D">
      <w:pPr>
        <w:spacing w:after="240"/>
        <w:ind w:left="357" w:right="-142"/>
        <w:jc w:val="both"/>
        <w:rPr>
          <w:sz w:val="18"/>
          <w:szCs w:val="18"/>
        </w:rPr>
      </w:pPr>
      <w:r w:rsidRPr="001C7649">
        <w:rPr>
          <w:sz w:val="20"/>
        </w:rPr>
        <w:t xml:space="preserve">V dalším je rozvedeno plnění jednotlivých priorit </w:t>
      </w:r>
      <w:r w:rsidR="00A56B65" w:rsidRPr="001C7649">
        <w:rPr>
          <w:sz w:val="18"/>
          <w:szCs w:val="18"/>
        </w:rPr>
        <w:t>NÁRODNÍHO „SEKTOROVÉHO“ PROGRAMU PRIORIT PRO ZAPOJENÍ SPOTŘEBITELŮ DO NORMALIZACE V RÁMCI ISO COPOLCO (2012 – 2016)</w:t>
      </w:r>
      <w:r w:rsidR="00A56B65" w:rsidRPr="001C7649">
        <w:rPr>
          <w:sz w:val="20"/>
          <w:szCs w:val="20"/>
        </w:rPr>
        <w:t xml:space="preserve"> v roce 2013</w:t>
      </w:r>
      <w:r w:rsidR="00A56B65" w:rsidRPr="001C7649">
        <w:rPr>
          <w:sz w:val="18"/>
          <w:szCs w:val="18"/>
        </w:rPr>
        <w:t xml:space="preserve"> – </w:t>
      </w:r>
      <w:r w:rsidRPr="001C7649">
        <w:rPr>
          <w:sz w:val="20"/>
        </w:rPr>
        <w:t>(</w:t>
      </w:r>
      <w:r w:rsidR="00ED2E1E" w:rsidRPr="001C7649">
        <w:rPr>
          <w:i/>
          <w:sz w:val="18"/>
          <w:szCs w:val="18"/>
        </w:rPr>
        <w:t xml:space="preserve">Národní </w:t>
      </w:r>
      <w:r w:rsidR="00542A84" w:rsidRPr="001C7649">
        <w:rPr>
          <w:i/>
          <w:sz w:val="18"/>
          <w:szCs w:val="18"/>
        </w:rPr>
        <w:t>program viz P</w:t>
      </w:r>
      <w:r w:rsidRPr="001C7649">
        <w:rPr>
          <w:i/>
          <w:sz w:val="18"/>
          <w:szCs w:val="18"/>
        </w:rPr>
        <w:t>říloha</w:t>
      </w:r>
      <w:r w:rsidRPr="001C7649">
        <w:rPr>
          <w:sz w:val="20"/>
        </w:rPr>
        <w:t>).</w:t>
      </w:r>
    </w:p>
    <w:p w:rsidR="00EC6579" w:rsidRDefault="00EC6579" w:rsidP="00EC6579">
      <w:pPr>
        <w:numPr>
          <w:ilvl w:val="0"/>
          <w:numId w:val="3"/>
        </w:numPr>
        <w:spacing w:after="120"/>
        <w:ind w:right="-142"/>
        <w:jc w:val="both"/>
        <w:rPr>
          <w:b/>
          <w:sz w:val="20"/>
        </w:rPr>
      </w:pPr>
      <w:r>
        <w:rPr>
          <w:b/>
          <w:sz w:val="20"/>
        </w:rPr>
        <w:t>Zapojení ve strukturách ISO COPOLCO, popř. ISO</w:t>
      </w:r>
    </w:p>
    <w:p w:rsidR="00EC6579" w:rsidRDefault="001F6DC3" w:rsidP="001F6DC3">
      <w:pPr>
        <w:numPr>
          <w:ilvl w:val="1"/>
          <w:numId w:val="7"/>
        </w:numPr>
        <w:spacing w:after="120"/>
        <w:ind w:left="709" w:hanging="283"/>
        <w:jc w:val="both"/>
        <w:rPr>
          <w:sz w:val="20"/>
        </w:rPr>
      </w:pPr>
      <w:r>
        <w:rPr>
          <w:sz w:val="20"/>
        </w:rPr>
        <w:t xml:space="preserve">Je naplňována </w:t>
      </w:r>
      <w:r w:rsidR="00EC6579" w:rsidRPr="00851EC2">
        <w:rPr>
          <w:sz w:val="20"/>
        </w:rPr>
        <w:t>priorit</w:t>
      </w:r>
      <w:r>
        <w:rPr>
          <w:sz w:val="20"/>
        </w:rPr>
        <w:t>a</w:t>
      </w:r>
      <w:r w:rsidR="00EC6579" w:rsidRPr="00851EC2">
        <w:rPr>
          <w:sz w:val="20"/>
        </w:rPr>
        <w:t xml:space="preserve"> </w:t>
      </w:r>
      <w:r w:rsidR="00EC6579">
        <w:rPr>
          <w:sz w:val="20"/>
        </w:rPr>
        <w:t>přímé</w:t>
      </w:r>
      <w:r>
        <w:rPr>
          <w:sz w:val="20"/>
        </w:rPr>
        <w:t>ho</w:t>
      </w:r>
      <w:r w:rsidR="00EC6579">
        <w:rPr>
          <w:sz w:val="20"/>
        </w:rPr>
        <w:t xml:space="preserve"> zapojení do </w:t>
      </w:r>
      <w:r w:rsidR="00EC6579" w:rsidRPr="003F26F5">
        <w:rPr>
          <w:b/>
          <w:sz w:val="20"/>
        </w:rPr>
        <w:t>Pracovní skupiny ISO COPOLCO pro zapojení spotřebitelů do normalizace</w:t>
      </w:r>
      <w:r w:rsidR="00EC6579" w:rsidRPr="00851EC2">
        <w:rPr>
          <w:sz w:val="20"/>
        </w:rPr>
        <w:t xml:space="preserve">, kde </w:t>
      </w:r>
      <w:r w:rsidR="00EC6579">
        <w:rPr>
          <w:sz w:val="20"/>
        </w:rPr>
        <w:t>předseda SČS</w:t>
      </w:r>
      <w:r w:rsidR="00EC6579" w:rsidRPr="00851EC2">
        <w:rPr>
          <w:sz w:val="20"/>
        </w:rPr>
        <w:t xml:space="preserve"> </w:t>
      </w:r>
      <w:r w:rsidR="00EC6579">
        <w:rPr>
          <w:sz w:val="20"/>
        </w:rPr>
        <w:t>zastupuje</w:t>
      </w:r>
      <w:r w:rsidR="00EC6579" w:rsidRPr="00851EC2">
        <w:rPr>
          <w:sz w:val="20"/>
        </w:rPr>
        <w:t xml:space="preserve"> </w:t>
      </w:r>
      <w:r>
        <w:rPr>
          <w:sz w:val="20"/>
        </w:rPr>
        <w:t xml:space="preserve">spotřebitelkou organizaci ve jménu </w:t>
      </w:r>
      <w:r w:rsidR="00EC6579" w:rsidRPr="00851EC2">
        <w:rPr>
          <w:sz w:val="20"/>
        </w:rPr>
        <w:t xml:space="preserve">ÚNMZ. </w:t>
      </w:r>
    </w:p>
    <w:p w:rsidR="00EC6579" w:rsidRPr="001F6DC3" w:rsidRDefault="00EC6579" w:rsidP="0083667D">
      <w:pPr>
        <w:numPr>
          <w:ilvl w:val="1"/>
          <w:numId w:val="7"/>
        </w:numPr>
        <w:spacing w:after="240"/>
        <w:ind w:left="709" w:hanging="284"/>
        <w:jc w:val="both"/>
        <w:rPr>
          <w:sz w:val="20"/>
        </w:rPr>
      </w:pPr>
      <w:r w:rsidRPr="001F6DC3">
        <w:rPr>
          <w:sz w:val="20"/>
        </w:rPr>
        <w:t xml:space="preserve">Kabinet </w:t>
      </w:r>
      <w:r w:rsidR="001F6DC3" w:rsidRPr="001F6DC3">
        <w:rPr>
          <w:sz w:val="20"/>
        </w:rPr>
        <w:t xml:space="preserve">pro Standardizaci </w:t>
      </w:r>
      <w:r w:rsidRPr="001F6DC3">
        <w:rPr>
          <w:sz w:val="20"/>
        </w:rPr>
        <w:t xml:space="preserve">v současnosti pro ÚNMZ vykonává úlohu zpracovatele pro </w:t>
      </w:r>
      <w:r w:rsidRPr="001F6DC3">
        <w:rPr>
          <w:b/>
          <w:sz w:val="20"/>
        </w:rPr>
        <w:t>zapojení do ISO 243 Bezpečnost výrobků</w:t>
      </w:r>
      <w:r w:rsidRPr="001F6DC3">
        <w:rPr>
          <w:sz w:val="20"/>
        </w:rPr>
        <w:t>. K projednávání vyvíjeného pokynu pro všeobecnou bezpečnost výrobků jsou využíváni zástupci zainteresovaných stran v (národní) Pracovní skupině pro ISO COPOLCO. Takováto (a podobné činnosti) pro nás zůstávají prioritními.</w:t>
      </w:r>
      <w:r w:rsidR="001F6DC3" w:rsidRPr="001F6DC3">
        <w:rPr>
          <w:sz w:val="20"/>
        </w:rPr>
        <w:t xml:space="preserve"> V návaznosti na toto zapojení nyní Kabinet vykonává realizátora překladu a zavedení jako ČSN </w:t>
      </w:r>
      <w:r w:rsidR="0083667D">
        <w:rPr>
          <w:sz w:val="20"/>
        </w:rPr>
        <w:t>–</w:t>
      </w:r>
      <w:r w:rsidR="001F6DC3">
        <w:rPr>
          <w:sz w:val="20"/>
        </w:rPr>
        <w:t xml:space="preserve"> </w:t>
      </w:r>
      <w:r w:rsidR="001F6DC3" w:rsidRPr="001F6DC3">
        <w:rPr>
          <w:sz w:val="20"/>
        </w:rPr>
        <w:t>Normy ISO 10 377 –</w:t>
      </w:r>
      <w:r w:rsidR="001F6DC3">
        <w:rPr>
          <w:sz w:val="20"/>
        </w:rPr>
        <w:t xml:space="preserve"> </w:t>
      </w:r>
      <w:r w:rsidR="001F6DC3" w:rsidRPr="001F6DC3">
        <w:rPr>
          <w:sz w:val="20"/>
        </w:rPr>
        <w:t>Bezpečnost spotřebních výrobků – Směrnice pro dodavatele</w:t>
      </w:r>
      <w:r w:rsidR="001F6DC3">
        <w:rPr>
          <w:sz w:val="20"/>
        </w:rPr>
        <w:t>.</w:t>
      </w:r>
    </w:p>
    <w:p w:rsidR="00EC6579" w:rsidRDefault="00EC6579" w:rsidP="00EC6579">
      <w:pPr>
        <w:numPr>
          <w:ilvl w:val="0"/>
          <w:numId w:val="3"/>
        </w:numPr>
        <w:spacing w:after="120"/>
        <w:ind w:right="-142"/>
        <w:jc w:val="both"/>
        <w:rPr>
          <w:b/>
          <w:sz w:val="20"/>
        </w:rPr>
      </w:pPr>
      <w:r>
        <w:rPr>
          <w:b/>
          <w:sz w:val="20"/>
        </w:rPr>
        <w:t>Všeobecné záměry a témata</w:t>
      </w:r>
    </w:p>
    <w:p w:rsidR="00EC6579" w:rsidRPr="00851EC2" w:rsidRDefault="00EC6579" w:rsidP="00EC6579">
      <w:pPr>
        <w:numPr>
          <w:ilvl w:val="0"/>
          <w:numId w:val="5"/>
        </w:numPr>
        <w:spacing w:after="120"/>
        <w:jc w:val="both"/>
        <w:rPr>
          <w:sz w:val="20"/>
        </w:rPr>
      </w:pPr>
      <w:r>
        <w:rPr>
          <w:sz w:val="20"/>
        </w:rPr>
        <w:t xml:space="preserve">Podpora strategických dokumentů ISO COPOLCO na </w:t>
      </w:r>
      <w:r w:rsidRPr="00851EC2">
        <w:rPr>
          <w:sz w:val="20"/>
        </w:rPr>
        <w:t>pri</w:t>
      </w:r>
      <w:r w:rsidR="001D21DB">
        <w:rPr>
          <w:sz w:val="20"/>
        </w:rPr>
        <w:t>oritní zaměření na spotřebitele</w:t>
      </w:r>
      <w:r>
        <w:rPr>
          <w:sz w:val="20"/>
        </w:rPr>
        <w:t>:</w:t>
      </w:r>
    </w:p>
    <w:p w:rsidR="00EC6579" w:rsidRPr="00851EC2" w:rsidRDefault="001F6DC3" w:rsidP="001F6DC3">
      <w:pPr>
        <w:numPr>
          <w:ilvl w:val="1"/>
          <w:numId w:val="7"/>
        </w:numPr>
        <w:spacing w:after="120"/>
        <w:ind w:left="709" w:hanging="283"/>
        <w:jc w:val="both"/>
        <w:rPr>
          <w:sz w:val="20"/>
        </w:rPr>
      </w:pPr>
      <w:r>
        <w:rPr>
          <w:sz w:val="20"/>
        </w:rPr>
        <w:t>SČS a Kabinet se zaměřovaly ve více dílčích projektech a úkolů na p</w:t>
      </w:r>
      <w:r w:rsidR="00EC6579" w:rsidRPr="001F6DC3">
        <w:rPr>
          <w:sz w:val="20"/>
        </w:rPr>
        <w:t>odpor</w:t>
      </w:r>
      <w:r>
        <w:rPr>
          <w:sz w:val="20"/>
        </w:rPr>
        <w:t>u</w:t>
      </w:r>
      <w:r w:rsidR="00EC6579" w:rsidRPr="001F6DC3">
        <w:rPr>
          <w:sz w:val="20"/>
        </w:rPr>
        <w:t xml:space="preserve"> uplatňování norem</w:t>
      </w:r>
      <w:r w:rsidR="00EC6579" w:rsidRPr="00851EC2">
        <w:rPr>
          <w:sz w:val="20"/>
        </w:rPr>
        <w:t xml:space="preserve"> s cílem maximalizovat </w:t>
      </w:r>
      <w:r w:rsidR="00EC6579">
        <w:rPr>
          <w:sz w:val="20"/>
        </w:rPr>
        <w:t xml:space="preserve">užitek a </w:t>
      </w:r>
      <w:r w:rsidR="00EC6579" w:rsidRPr="00851EC2">
        <w:rPr>
          <w:sz w:val="20"/>
        </w:rPr>
        <w:t>prospěch uživatelů norem;</w:t>
      </w:r>
      <w:r>
        <w:rPr>
          <w:sz w:val="20"/>
        </w:rPr>
        <w:t xml:space="preserve"> byly např. vydány osvětové letáky na podporu zdravotně nezávadné dětské obuvi (na principu dodržování norem), či na podporu výhodnosti norem obecně s dopadem na zdraví dětí a mládeže.  Řada aktivit je zaměřena na oblast bezpečných hřišť </w:t>
      </w:r>
      <w:r w:rsidR="0083667D">
        <w:rPr>
          <w:sz w:val="20"/>
        </w:rPr>
        <w:br/>
      </w:r>
      <w:r>
        <w:rPr>
          <w:sz w:val="20"/>
        </w:rPr>
        <w:t>a sportovišť.</w:t>
      </w:r>
      <w:r w:rsidR="001D21DB">
        <w:rPr>
          <w:sz w:val="20"/>
        </w:rPr>
        <w:t xml:space="preserve"> Je nastartován projekt ke vzdělávání mládeže o významu norem. Aj.</w:t>
      </w:r>
    </w:p>
    <w:p w:rsidR="00EC6579" w:rsidRPr="00851EC2" w:rsidRDefault="001F6DC3" w:rsidP="001F6DC3">
      <w:pPr>
        <w:numPr>
          <w:ilvl w:val="1"/>
          <w:numId w:val="7"/>
        </w:numPr>
        <w:spacing w:after="120"/>
        <w:ind w:left="709" w:hanging="283"/>
        <w:jc w:val="both"/>
        <w:rPr>
          <w:sz w:val="20"/>
        </w:rPr>
      </w:pPr>
      <w:r>
        <w:rPr>
          <w:sz w:val="20"/>
        </w:rPr>
        <w:t xml:space="preserve">V aktivitách při zapojení v ISO COPOLCO) </w:t>
      </w:r>
      <w:r w:rsidR="001D21DB">
        <w:rPr>
          <w:sz w:val="20"/>
        </w:rPr>
        <w:t>jsou z</w:t>
      </w:r>
      <w:r w:rsidR="00EC6579">
        <w:rPr>
          <w:sz w:val="20"/>
        </w:rPr>
        <w:t>užitkován</w:t>
      </w:r>
      <w:r w:rsidR="001D21DB">
        <w:rPr>
          <w:sz w:val="20"/>
        </w:rPr>
        <w:t>y</w:t>
      </w:r>
      <w:r w:rsidR="00EC6579" w:rsidRPr="00851EC2">
        <w:rPr>
          <w:sz w:val="20"/>
        </w:rPr>
        <w:t xml:space="preserve"> dosavadních zkušenost</w:t>
      </w:r>
      <w:r w:rsidR="001D21DB">
        <w:rPr>
          <w:sz w:val="20"/>
        </w:rPr>
        <w:t>i</w:t>
      </w:r>
      <w:r w:rsidR="00EC6579" w:rsidRPr="00851EC2">
        <w:rPr>
          <w:sz w:val="20"/>
        </w:rPr>
        <w:t xml:space="preserve"> </w:t>
      </w:r>
      <w:r w:rsidR="00EC6579">
        <w:rPr>
          <w:sz w:val="20"/>
        </w:rPr>
        <w:t xml:space="preserve">(ÚNMZ, SČS, Kabinet </w:t>
      </w:r>
      <w:r w:rsidR="00EC6579" w:rsidRPr="00851EC2">
        <w:rPr>
          <w:sz w:val="20"/>
        </w:rPr>
        <w:t>a</w:t>
      </w:r>
      <w:r w:rsidR="00EC6579">
        <w:rPr>
          <w:sz w:val="20"/>
        </w:rPr>
        <w:t>j.) k dalšímu rozvíjení a uplatňování</w:t>
      </w:r>
      <w:r w:rsidR="00EC6579" w:rsidRPr="00851EC2">
        <w:rPr>
          <w:sz w:val="20"/>
        </w:rPr>
        <w:t xml:space="preserve"> </w:t>
      </w:r>
      <w:r w:rsidR="00EC6579" w:rsidRPr="001F6DC3">
        <w:rPr>
          <w:sz w:val="20"/>
        </w:rPr>
        <w:t>správné praxe pro účinnou koordinaci a monitoring zapojení stran</w:t>
      </w:r>
      <w:r w:rsidR="00EC6579" w:rsidRPr="00851EC2">
        <w:rPr>
          <w:sz w:val="20"/>
        </w:rPr>
        <w:t xml:space="preserve"> do normalizace;</w:t>
      </w:r>
    </w:p>
    <w:p w:rsidR="001D21DB" w:rsidRDefault="001D21DB" w:rsidP="001F6DC3">
      <w:pPr>
        <w:numPr>
          <w:ilvl w:val="1"/>
          <w:numId w:val="7"/>
        </w:numPr>
        <w:spacing w:after="120"/>
        <w:ind w:left="709" w:hanging="283"/>
        <w:jc w:val="both"/>
        <w:rPr>
          <w:sz w:val="20"/>
        </w:rPr>
      </w:pPr>
      <w:r>
        <w:rPr>
          <w:sz w:val="20"/>
        </w:rPr>
        <w:t>SČS a Kabinet se zaměřovaly ve více dílčích projektech a úkolů na d</w:t>
      </w:r>
      <w:r w:rsidR="00EC6579" w:rsidRPr="00851EC2">
        <w:rPr>
          <w:sz w:val="20"/>
        </w:rPr>
        <w:t xml:space="preserve">alší </w:t>
      </w:r>
      <w:r w:rsidR="00EC6579" w:rsidRPr="001F6DC3">
        <w:rPr>
          <w:sz w:val="20"/>
        </w:rPr>
        <w:t>rozvíjení „</w:t>
      </w:r>
      <w:r>
        <w:rPr>
          <w:sz w:val="20"/>
        </w:rPr>
        <w:t>svého</w:t>
      </w:r>
      <w:r w:rsidR="00EC6579" w:rsidRPr="001F6DC3">
        <w:rPr>
          <w:sz w:val="20"/>
        </w:rPr>
        <w:t>“ modelu zapojení spotřebitelů</w:t>
      </w:r>
      <w:r w:rsidR="00EC6579" w:rsidRPr="00851EC2">
        <w:rPr>
          <w:sz w:val="20"/>
        </w:rPr>
        <w:t>, případně dalších stran do normalizace</w:t>
      </w:r>
      <w:r>
        <w:rPr>
          <w:sz w:val="20"/>
        </w:rPr>
        <w:t>;</w:t>
      </w:r>
      <w:r w:rsidR="00EC6579" w:rsidRPr="00851EC2">
        <w:rPr>
          <w:sz w:val="20"/>
        </w:rPr>
        <w:t xml:space="preserve"> </w:t>
      </w:r>
      <w:r>
        <w:rPr>
          <w:sz w:val="20"/>
        </w:rPr>
        <w:t>úkoly a řešení jsou popsány v samostatných projektech a zprávách k jejich řešení. Jako dílčí výstupy zde zmiňujeme: Publikace k vysvětlení označení CE z hlediska spotřebitelů, Příručka správné praxe k provozu hřišť a sportovišť. Aj.</w:t>
      </w:r>
    </w:p>
    <w:p w:rsidR="001D21DB" w:rsidRDefault="00EC6579" w:rsidP="00EC6579">
      <w:pPr>
        <w:numPr>
          <w:ilvl w:val="0"/>
          <w:numId w:val="5"/>
        </w:numPr>
        <w:spacing w:after="120"/>
        <w:jc w:val="both"/>
        <w:rPr>
          <w:sz w:val="20"/>
        </w:rPr>
      </w:pPr>
      <w:r>
        <w:rPr>
          <w:sz w:val="20"/>
        </w:rPr>
        <w:t xml:space="preserve">Podpora </w:t>
      </w:r>
      <w:r w:rsidRPr="00851EC2">
        <w:rPr>
          <w:sz w:val="20"/>
        </w:rPr>
        <w:t>další</w:t>
      </w:r>
      <w:r>
        <w:rPr>
          <w:sz w:val="20"/>
        </w:rPr>
        <w:t>ho</w:t>
      </w:r>
      <w:r w:rsidRPr="00851EC2">
        <w:rPr>
          <w:sz w:val="20"/>
        </w:rPr>
        <w:t xml:space="preserve"> zlepšení porozumění ISO norem </w:t>
      </w:r>
      <w:r>
        <w:rPr>
          <w:sz w:val="20"/>
        </w:rPr>
        <w:t>(</w:t>
      </w:r>
      <w:r w:rsidRPr="00851EC2">
        <w:rPr>
          <w:sz w:val="20"/>
        </w:rPr>
        <w:t xml:space="preserve">a </w:t>
      </w:r>
      <w:r>
        <w:rPr>
          <w:sz w:val="20"/>
        </w:rPr>
        <w:t xml:space="preserve">zejména technických </w:t>
      </w:r>
      <w:r w:rsidRPr="00851EC2">
        <w:rPr>
          <w:sz w:val="20"/>
        </w:rPr>
        <w:t>norem obecně</w:t>
      </w:r>
      <w:r>
        <w:rPr>
          <w:sz w:val="20"/>
        </w:rPr>
        <w:t>)</w:t>
      </w:r>
      <w:r w:rsidRPr="00851EC2">
        <w:rPr>
          <w:sz w:val="20"/>
        </w:rPr>
        <w:t xml:space="preserve">, </w:t>
      </w:r>
      <w:r w:rsidR="001D21DB">
        <w:rPr>
          <w:sz w:val="20"/>
        </w:rPr>
        <w:t>a</w:t>
      </w:r>
    </w:p>
    <w:p w:rsidR="00EC6579" w:rsidRPr="001D21DB" w:rsidRDefault="001D21DB" w:rsidP="00EC6579">
      <w:pPr>
        <w:numPr>
          <w:ilvl w:val="0"/>
          <w:numId w:val="5"/>
        </w:numPr>
        <w:spacing w:after="120"/>
        <w:jc w:val="both"/>
        <w:rPr>
          <w:sz w:val="20"/>
        </w:rPr>
      </w:pPr>
      <w:r w:rsidRPr="00851EC2">
        <w:rPr>
          <w:sz w:val="20"/>
        </w:rPr>
        <w:t xml:space="preserve">Posilování spolupráce se vzdělávacími institucemi - </w:t>
      </w:r>
      <w:r w:rsidRPr="001D21DB">
        <w:rPr>
          <w:sz w:val="20"/>
        </w:rPr>
        <w:t>zařazování normalizace do vzdělávacích – výukových programů.</w:t>
      </w:r>
    </w:p>
    <w:p w:rsidR="00EC6579" w:rsidRPr="00851EC2" w:rsidRDefault="001D21DB" w:rsidP="0083667D">
      <w:pPr>
        <w:numPr>
          <w:ilvl w:val="1"/>
          <w:numId w:val="7"/>
        </w:numPr>
        <w:spacing w:after="240"/>
        <w:ind w:left="709" w:hanging="284"/>
        <w:jc w:val="both"/>
        <w:rPr>
          <w:sz w:val="20"/>
        </w:rPr>
      </w:pPr>
      <w:r>
        <w:rPr>
          <w:sz w:val="20"/>
        </w:rPr>
        <w:t xml:space="preserve">SČS i Kabinet </w:t>
      </w:r>
      <w:r w:rsidR="00EC6579" w:rsidRPr="00851EC2">
        <w:rPr>
          <w:sz w:val="20"/>
        </w:rPr>
        <w:t>komunik</w:t>
      </w:r>
      <w:r>
        <w:rPr>
          <w:sz w:val="20"/>
        </w:rPr>
        <w:t>ují</w:t>
      </w:r>
      <w:r w:rsidR="00EC6579" w:rsidRPr="00851EC2">
        <w:rPr>
          <w:sz w:val="20"/>
        </w:rPr>
        <w:t xml:space="preserve"> s různými cílovými skupinami</w:t>
      </w:r>
      <w:r w:rsidR="00EC6579">
        <w:rPr>
          <w:sz w:val="20"/>
        </w:rPr>
        <w:t xml:space="preserve"> </w:t>
      </w:r>
      <w:r>
        <w:rPr>
          <w:sz w:val="20"/>
        </w:rPr>
        <w:t xml:space="preserve">s cílem </w:t>
      </w:r>
      <w:r w:rsidR="00EC6579" w:rsidRPr="001D21DB">
        <w:rPr>
          <w:sz w:val="20"/>
        </w:rPr>
        <w:t>doložení hospodářského a sociálního prospěchu norem</w:t>
      </w:r>
      <w:r w:rsidR="00EC6579" w:rsidRPr="00851EC2">
        <w:rPr>
          <w:sz w:val="20"/>
        </w:rPr>
        <w:t xml:space="preserve"> pro organizace, průmysl, veřejný sektor atd.</w:t>
      </w:r>
      <w:r w:rsidRPr="001D21DB">
        <w:rPr>
          <w:sz w:val="20"/>
        </w:rPr>
        <w:t xml:space="preserve"> </w:t>
      </w:r>
      <w:r>
        <w:rPr>
          <w:sz w:val="20"/>
        </w:rPr>
        <w:t>Aktuálně je nastartován projekt ke vzdělávání mládeže o významu norem.</w:t>
      </w:r>
    </w:p>
    <w:p w:rsidR="00EC6579" w:rsidRDefault="00EC6579" w:rsidP="00EC6579">
      <w:pPr>
        <w:numPr>
          <w:ilvl w:val="0"/>
          <w:numId w:val="3"/>
        </w:numPr>
        <w:spacing w:after="120"/>
        <w:ind w:right="-142"/>
        <w:jc w:val="both"/>
        <w:rPr>
          <w:b/>
          <w:sz w:val="20"/>
        </w:rPr>
      </w:pPr>
      <w:r>
        <w:rPr>
          <w:b/>
          <w:sz w:val="20"/>
        </w:rPr>
        <w:t>Sektorová témata pro normalizaci a řešení na globální úrovni</w:t>
      </w:r>
    </w:p>
    <w:p w:rsidR="00EC6579" w:rsidRDefault="00EC6579" w:rsidP="00EC6579">
      <w:pPr>
        <w:numPr>
          <w:ilvl w:val="0"/>
          <w:numId w:val="6"/>
        </w:numPr>
        <w:spacing w:after="120"/>
        <w:jc w:val="both"/>
        <w:rPr>
          <w:sz w:val="20"/>
        </w:rPr>
      </w:pPr>
      <w:r w:rsidRPr="00334FBD">
        <w:rPr>
          <w:b/>
          <w:sz w:val="20"/>
        </w:rPr>
        <w:t>Bezpečnost výrobků</w:t>
      </w:r>
      <w:r>
        <w:rPr>
          <w:sz w:val="20"/>
        </w:rPr>
        <w:t xml:space="preserve"> obecně s ohledem na zranitelné spotřebitele </w:t>
      </w:r>
    </w:p>
    <w:p w:rsidR="00EC6579" w:rsidRDefault="001D21DB" w:rsidP="00EC6579">
      <w:pPr>
        <w:spacing w:after="120"/>
        <w:ind w:left="720"/>
        <w:jc w:val="both"/>
        <w:rPr>
          <w:sz w:val="20"/>
        </w:rPr>
      </w:pPr>
      <w:r>
        <w:rPr>
          <w:sz w:val="20"/>
        </w:rPr>
        <w:t>SČS i Kabinet s</w:t>
      </w:r>
      <w:r w:rsidR="00EC6579" w:rsidRPr="00851EC2">
        <w:rPr>
          <w:sz w:val="20"/>
        </w:rPr>
        <w:t>ledova</w:t>
      </w:r>
      <w:r>
        <w:rPr>
          <w:sz w:val="20"/>
        </w:rPr>
        <w:t>ly</w:t>
      </w:r>
      <w:r w:rsidR="00EC6579" w:rsidRPr="00851EC2">
        <w:rPr>
          <w:sz w:val="20"/>
        </w:rPr>
        <w:t xml:space="preserve"> vývoj aktualizovaných znění pokynů ISO IEC 50, 51, 71</w:t>
      </w:r>
      <w:r w:rsidR="00EC6579">
        <w:rPr>
          <w:sz w:val="20"/>
        </w:rPr>
        <w:t xml:space="preserve"> (tvorba norem s ohledem na </w:t>
      </w:r>
      <w:r w:rsidR="00EC6579" w:rsidRPr="001D21DB">
        <w:rPr>
          <w:sz w:val="20"/>
        </w:rPr>
        <w:t>bezpečnost pro děti, a s ohledem pro seniory a zdravotně postižené</w:t>
      </w:r>
      <w:r w:rsidR="00EC6579">
        <w:rPr>
          <w:sz w:val="20"/>
        </w:rPr>
        <w:t xml:space="preserve"> atp.) a </w:t>
      </w:r>
      <w:r w:rsidR="00EC6579" w:rsidRPr="00851EC2">
        <w:rPr>
          <w:sz w:val="20"/>
        </w:rPr>
        <w:t xml:space="preserve">vývoj revize </w:t>
      </w:r>
      <w:r>
        <w:rPr>
          <w:sz w:val="20"/>
        </w:rPr>
        <w:t xml:space="preserve">dalších </w:t>
      </w:r>
      <w:r w:rsidR="00EC6579" w:rsidRPr="00C55D17">
        <w:rPr>
          <w:sz w:val="20"/>
        </w:rPr>
        <w:t>nor</w:t>
      </w:r>
      <w:r>
        <w:rPr>
          <w:sz w:val="20"/>
        </w:rPr>
        <w:t xml:space="preserve">em, </w:t>
      </w:r>
      <w:r w:rsidR="00EC6579">
        <w:rPr>
          <w:sz w:val="20"/>
        </w:rPr>
        <w:t>horizontálních, průřezových dokumentů s důležitostí pro aplikaci norem a s dopadem na konečného spotřebitele.</w:t>
      </w:r>
      <w:r>
        <w:rPr>
          <w:sz w:val="20"/>
        </w:rPr>
        <w:t xml:space="preserve"> Byla udržovaná úzká komunikace s ANEC i ÚNMZ. </w:t>
      </w:r>
    </w:p>
    <w:p w:rsidR="00530DF5" w:rsidRDefault="00530DF5" w:rsidP="00EC6579">
      <w:pPr>
        <w:spacing w:after="120"/>
        <w:ind w:left="720"/>
        <w:jc w:val="both"/>
        <w:rPr>
          <w:sz w:val="20"/>
        </w:rPr>
      </w:pPr>
      <w:r>
        <w:rPr>
          <w:sz w:val="20"/>
        </w:rPr>
        <w:lastRenderedPageBreak/>
        <w:t>SČS i Kabinet p</w:t>
      </w:r>
      <w:r w:rsidR="00EC6579">
        <w:rPr>
          <w:sz w:val="20"/>
        </w:rPr>
        <w:t>rojedna</w:t>
      </w:r>
      <w:r>
        <w:rPr>
          <w:sz w:val="20"/>
        </w:rPr>
        <w:t>ly</w:t>
      </w:r>
      <w:r w:rsidR="00EC6579">
        <w:rPr>
          <w:sz w:val="20"/>
        </w:rPr>
        <w:t xml:space="preserve"> s ÚNMZ jako princip vydávání těchto pokynů (vždy po revizi) jako ČSN v překladu, anebo dohodnout jinou formu jejich publikování</w:t>
      </w:r>
      <w:r>
        <w:rPr>
          <w:sz w:val="20"/>
        </w:rPr>
        <w:t>. Bylo dosaženo příslibu překladů těchto norem ve formě technických informací z plánu TN.</w:t>
      </w:r>
    </w:p>
    <w:p w:rsidR="00EC6579" w:rsidRDefault="00530DF5" w:rsidP="00EC6579">
      <w:pPr>
        <w:spacing w:after="120"/>
        <w:ind w:left="720"/>
        <w:jc w:val="both"/>
        <w:rPr>
          <w:sz w:val="20"/>
        </w:rPr>
      </w:pPr>
      <w:r>
        <w:rPr>
          <w:sz w:val="20"/>
        </w:rPr>
        <w:t>Národní pracovní skupiny pro ISO COPOLCO doporučila, aby se Kabinet stal oficiálním Centrem pro technickou normalizaci při ÚNMZ</w:t>
      </w:r>
      <w:r w:rsidR="00EC6579">
        <w:rPr>
          <w:sz w:val="20"/>
        </w:rPr>
        <w:t>.</w:t>
      </w:r>
      <w:r>
        <w:rPr>
          <w:sz w:val="20"/>
        </w:rPr>
        <w:t xml:space="preserve"> Kabinet již vyjádřil zájem zajistit překlad cca desítky ISO/IEC Guidů, popřípadě jiných dokumentů (CEN/CNL).</w:t>
      </w:r>
    </w:p>
    <w:p w:rsidR="00530DF5" w:rsidRDefault="00530DF5" w:rsidP="00EC6579">
      <w:pPr>
        <w:spacing w:after="120"/>
        <w:ind w:left="720"/>
        <w:jc w:val="both"/>
        <w:rPr>
          <w:sz w:val="20"/>
        </w:rPr>
      </w:pPr>
      <w:r w:rsidRPr="00530DF5">
        <w:rPr>
          <w:b/>
          <w:sz w:val="20"/>
        </w:rPr>
        <w:t>Doporučení</w:t>
      </w:r>
      <w:r>
        <w:rPr>
          <w:sz w:val="20"/>
        </w:rPr>
        <w:t>:</w:t>
      </w:r>
    </w:p>
    <w:p w:rsidR="00530DF5" w:rsidRDefault="00530DF5" w:rsidP="00EC6579">
      <w:pPr>
        <w:spacing w:after="120"/>
        <w:ind w:left="720"/>
        <w:jc w:val="both"/>
        <w:rPr>
          <w:sz w:val="20"/>
        </w:rPr>
      </w:pPr>
      <w:r>
        <w:rPr>
          <w:sz w:val="20"/>
        </w:rPr>
        <w:t xml:space="preserve">SČS projedná s ÚNMZ možnost sjednání Kabinetu pro standardizaci jako CTN pro okruh norem a Pokynů zejména z oblasti tvorby norem s ohledem na bezpečnost výrobků a služeb ve vztahu ke spotřebiteli. </w:t>
      </w:r>
    </w:p>
    <w:p w:rsidR="00EC6579" w:rsidRPr="006F589F" w:rsidRDefault="00EC6579" w:rsidP="00EC6579">
      <w:pPr>
        <w:numPr>
          <w:ilvl w:val="0"/>
          <w:numId w:val="6"/>
        </w:numPr>
        <w:spacing w:after="120"/>
        <w:jc w:val="both"/>
        <w:rPr>
          <w:sz w:val="20"/>
        </w:rPr>
      </w:pPr>
      <w:r w:rsidRPr="006F589F">
        <w:rPr>
          <w:b/>
          <w:sz w:val="20"/>
        </w:rPr>
        <w:t>Normalizace výrobků pro děti</w:t>
      </w:r>
      <w:r w:rsidRPr="006F589F">
        <w:rPr>
          <w:sz w:val="20"/>
        </w:rPr>
        <w:t>, např. autosedačky, balení odolná před dětmi; aj.</w:t>
      </w:r>
      <w:r>
        <w:rPr>
          <w:sz w:val="20"/>
        </w:rPr>
        <w:t xml:space="preserve"> dle aktuálního vývoje.</w:t>
      </w:r>
    </w:p>
    <w:p w:rsidR="00EC6579" w:rsidRDefault="00530DF5" w:rsidP="00EC6579">
      <w:pPr>
        <w:spacing w:after="120"/>
        <w:ind w:left="708"/>
        <w:jc w:val="both"/>
        <w:rPr>
          <w:sz w:val="20"/>
        </w:rPr>
      </w:pPr>
      <w:r>
        <w:rPr>
          <w:sz w:val="20"/>
        </w:rPr>
        <w:t xml:space="preserve">Zástupce SČS je členem TNK 137 (Bezpečnost dětí) a PS při </w:t>
      </w:r>
      <w:proofErr w:type="spellStart"/>
      <w:r>
        <w:rPr>
          <w:sz w:val="20"/>
        </w:rPr>
        <w:t>MZd</w:t>
      </w:r>
      <w:proofErr w:type="spellEnd"/>
      <w:r>
        <w:rPr>
          <w:sz w:val="20"/>
        </w:rPr>
        <w:t xml:space="preserve"> pro prevenci úrazů dětí, a dále PS ANEC pro bezpečnost dětí.  SČS a Kabinet s</w:t>
      </w:r>
      <w:r w:rsidR="00EC6579">
        <w:rPr>
          <w:sz w:val="20"/>
        </w:rPr>
        <w:t>led</w:t>
      </w:r>
      <w:r>
        <w:rPr>
          <w:sz w:val="20"/>
        </w:rPr>
        <w:t>ují</w:t>
      </w:r>
      <w:r w:rsidR="00EC6579">
        <w:rPr>
          <w:sz w:val="20"/>
        </w:rPr>
        <w:t xml:space="preserve"> vývoj, v rámci dostupných kapacit se zapoj</w:t>
      </w:r>
      <w:r>
        <w:rPr>
          <w:sz w:val="20"/>
        </w:rPr>
        <w:t>ují</w:t>
      </w:r>
      <w:r w:rsidR="00EC6579">
        <w:rPr>
          <w:sz w:val="20"/>
        </w:rPr>
        <w:t xml:space="preserve"> připomínkami na </w:t>
      </w:r>
      <w:r>
        <w:rPr>
          <w:sz w:val="20"/>
        </w:rPr>
        <w:t xml:space="preserve">národní a </w:t>
      </w:r>
      <w:r w:rsidR="00EC6579">
        <w:rPr>
          <w:sz w:val="20"/>
        </w:rPr>
        <w:t>evropské úrovni.</w:t>
      </w:r>
    </w:p>
    <w:p w:rsidR="00530DF5" w:rsidRDefault="00EC6579" w:rsidP="00EC6579">
      <w:pPr>
        <w:numPr>
          <w:ilvl w:val="0"/>
          <w:numId w:val="6"/>
        </w:numPr>
        <w:spacing w:after="120"/>
        <w:jc w:val="both"/>
        <w:rPr>
          <w:sz w:val="20"/>
        </w:rPr>
      </w:pPr>
      <w:r w:rsidRPr="0000614A">
        <w:rPr>
          <w:b/>
          <w:sz w:val="20"/>
        </w:rPr>
        <w:t>Bezpečnost a výkon domácích spotřebičů</w:t>
      </w:r>
      <w:r w:rsidRPr="00FF6421">
        <w:rPr>
          <w:sz w:val="20"/>
        </w:rPr>
        <w:t xml:space="preserve"> </w:t>
      </w:r>
    </w:p>
    <w:p w:rsidR="00530DF5" w:rsidRDefault="00530DF5" w:rsidP="00530DF5">
      <w:pPr>
        <w:spacing w:after="120"/>
        <w:ind w:left="720"/>
        <w:jc w:val="both"/>
        <w:rPr>
          <w:sz w:val="20"/>
        </w:rPr>
      </w:pPr>
      <w:r>
        <w:rPr>
          <w:sz w:val="20"/>
        </w:rPr>
        <w:t>SČS získalo svého experta pro danou oblast a tak zástupce v národních TNK i PS ANEC pro bezpečnost domácích spotřebičů. Byla tak splněna zásadní priorita pro naplňování národního programu.</w:t>
      </w:r>
    </w:p>
    <w:p w:rsidR="00EC6579" w:rsidRPr="003521BF" w:rsidRDefault="00EC6579" w:rsidP="00EC6579">
      <w:pPr>
        <w:numPr>
          <w:ilvl w:val="0"/>
          <w:numId w:val="6"/>
        </w:numPr>
        <w:spacing w:after="120"/>
        <w:jc w:val="both"/>
        <w:rPr>
          <w:sz w:val="20"/>
        </w:rPr>
      </w:pPr>
      <w:r w:rsidRPr="003521BF">
        <w:rPr>
          <w:b/>
          <w:sz w:val="20"/>
        </w:rPr>
        <w:t xml:space="preserve">Bezpečnost </w:t>
      </w:r>
      <w:r>
        <w:rPr>
          <w:b/>
          <w:sz w:val="20"/>
        </w:rPr>
        <w:t xml:space="preserve">(a kvalita) </w:t>
      </w:r>
      <w:r w:rsidRPr="003521BF">
        <w:rPr>
          <w:b/>
          <w:sz w:val="20"/>
        </w:rPr>
        <w:t>potravin</w:t>
      </w:r>
    </w:p>
    <w:p w:rsidR="004F21C8" w:rsidRDefault="00530DF5" w:rsidP="00EC6579">
      <w:pPr>
        <w:spacing w:after="120"/>
        <w:ind w:left="720"/>
        <w:jc w:val="both"/>
        <w:rPr>
          <w:sz w:val="20"/>
        </w:rPr>
      </w:pPr>
      <w:r>
        <w:rPr>
          <w:sz w:val="20"/>
        </w:rPr>
        <w:t>SČS i Kabinet s</w:t>
      </w:r>
      <w:r w:rsidR="00EC6579">
        <w:rPr>
          <w:sz w:val="20"/>
        </w:rPr>
        <w:t>led</w:t>
      </w:r>
      <w:r>
        <w:rPr>
          <w:sz w:val="20"/>
        </w:rPr>
        <w:t>ují intenzívně</w:t>
      </w:r>
      <w:r w:rsidR="00EC6579">
        <w:rPr>
          <w:sz w:val="20"/>
        </w:rPr>
        <w:t xml:space="preserve"> </w:t>
      </w:r>
      <w:r>
        <w:rPr>
          <w:sz w:val="20"/>
        </w:rPr>
        <w:t xml:space="preserve">situaci v ČR i v EU </w:t>
      </w:r>
      <w:r w:rsidR="004F21C8">
        <w:rPr>
          <w:sz w:val="20"/>
        </w:rPr>
        <w:t xml:space="preserve">– zejména na platformě pracovní skupiny pro Potraviny a spotřebitele, kterou řídíme v rámci České technologické platformy pro potraviny. </w:t>
      </w:r>
    </w:p>
    <w:p w:rsidR="00EC6579" w:rsidRPr="004F21C8" w:rsidRDefault="00EC6579" w:rsidP="00EC6579">
      <w:pPr>
        <w:numPr>
          <w:ilvl w:val="0"/>
          <w:numId w:val="6"/>
        </w:numPr>
        <w:spacing w:after="120"/>
        <w:jc w:val="both"/>
        <w:rPr>
          <w:sz w:val="20"/>
        </w:rPr>
      </w:pPr>
      <w:r>
        <w:rPr>
          <w:sz w:val="20"/>
        </w:rPr>
        <w:t xml:space="preserve">Normalizace a řešení </w:t>
      </w:r>
      <w:r w:rsidRPr="00FF6421">
        <w:rPr>
          <w:b/>
          <w:sz w:val="20"/>
        </w:rPr>
        <w:t>specifických technologií</w:t>
      </w:r>
    </w:p>
    <w:p w:rsidR="004F21C8" w:rsidRDefault="004F21C8" w:rsidP="004F21C8">
      <w:pPr>
        <w:spacing w:after="120"/>
        <w:ind w:left="720"/>
        <w:jc w:val="both"/>
        <w:rPr>
          <w:sz w:val="20"/>
        </w:rPr>
      </w:pPr>
      <w:r w:rsidRPr="004F21C8">
        <w:rPr>
          <w:sz w:val="20"/>
        </w:rPr>
        <w:t>Bez specifického vývoje.</w:t>
      </w:r>
    </w:p>
    <w:p w:rsidR="00EC6579" w:rsidRDefault="00EC6579" w:rsidP="00EC6579">
      <w:pPr>
        <w:numPr>
          <w:ilvl w:val="0"/>
          <w:numId w:val="6"/>
        </w:numPr>
        <w:spacing w:after="120"/>
        <w:jc w:val="both"/>
        <w:rPr>
          <w:sz w:val="20"/>
        </w:rPr>
      </w:pPr>
      <w:r w:rsidRPr="0000614A">
        <w:rPr>
          <w:b/>
          <w:sz w:val="20"/>
        </w:rPr>
        <w:t>Služby globálních trhů</w:t>
      </w:r>
      <w:r>
        <w:rPr>
          <w:sz w:val="20"/>
        </w:rPr>
        <w:t xml:space="preserve"> </w:t>
      </w:r>
    </w:p>
    <w:p w:rsidR="004F21C8" w:rsidRDefault="004F21C8" w:rsidP="00EC6579">
      <w:pPr>
        <w:spacing w:after="120"/>
        <w:ind w:left="720"/>
        <w:jc w:val="both"/>
        <w:rPr>
          <w:sz w:val="20"/>
        </w:rPr>
      </w:pPr>
      <w:r>
        <w:rPr>
          <w:sz w:val="20"/>
        </w:rPr>
        <w:t>Byl v</w:t>
      </w:r>
      <w:r w:rsidR="00EC6579">
        <w:rPr>
          <w:sz w:val="20"/>
        </w:rPr>
        <w:t>yhodno</w:t>
      </w:r>
      <w:r>
        <w:rPr>
          <w:sz w:val="20"/>
        </w:rPr>
        <w:t>cen</w:t>
      </w:r>
      <w:r w:rsidR="00EC6579">
        <w:rPr>
          <w:sz w:val="20"/>
        </w:rPr>
        <w:t xml:space="preserve"> </w:t>
      </w:r>
      <w:r w:rsidR="00EC6579" w:rsidRPr="003521BF">
        <w:rPr>
          <w:sz w:val="20"/>
        </w:rPr>
        <w:t>pokyn ISO/IEC 76/2008 „Tvorba norem pro služby – Doporučení pro řešení spotřebitelských záležitostí“</w:t>
      </w:r>
      <w:r w:rsidR="00EC6579">
        <w:rPr>
          <w:sz w:val="20"/>
        </w:rPr>
        <w:t xml:space="preserve"> z hlediska obsahu a dostupnosti (v češtině). </w:t>
      </w:r>
      <w:r>
        <w:rPr>
          <w:sz w:val="20"/>
        </w:rPr>
        <w:t>Ohledně překladů – viz výše.</w:t>
      </w:r>
    </w:p>
    <w:p w:rsidR="00EC6579" w:rsidRDefault="00EC6579" w:rsidP="00EC6579">
      <w:pPr>
        <w:numPr>
          <w:ilvl w:val="0"/>
          <w:numId w:val="6"/>
        </w:numPr>
        <w:spacing w:after="120"/>
        <w:jc w:val="both"/>
        <w:rPr>
          <w:sz w:val="20"/>
        </w:rPr>
      </w:pPr>
      <w:r w:rsidRPr="00FF6421">
        <w:rPr>
          <w:b/>
          <w:sz w:val="20"/>
        </w:rPr>
        <w:t>Společenská odpovědnost</w:t>
      </w:r>
      <w:r w:rsidRPr="00FF6421">
        <w:rPr>
          <w:sz w:val="20"/>
        </w:rPr>
        <w:t xml:space="preserve"> organizací </w:t>
      </w:r>
    </w:p>
    <w:p w:rsidR="004F21C8" w:rsidRDefault="004F21C8" w:rsidP="00EC6579">
      <w:pPr>
        <w:spacing w:after="120"/>
        <w:ind w:left="720"/>
        <w:jc w:val="both"/>
        <w:rPr>
          <w:sz w:val="20"/>
        </w:rPr>
      </w:pPr>
      <w:r>
        <w:rPr>
          <w:sz w:val="20"/>
        </w:rPr>
        <w:t>SČS spolupracuje s </w:t>
      </w:r>
      <w:proofErr w:type="gramStart"/>
      <w:r>
        <w:rPr>
          <w:sz w:val="20"/>
        </w:rPr>
        <w:t>VŠE</w:t>
      </w:r>
      <w:proofErr w:type="gramEnd"/>
      <w:r>
        <w:rPr>
          <w:sz w:val="20"/>
        </w:rPr>
        <w:t xml:space="preserve"> a s Radou kvality ČR ohledně zavedení Společenské odpovědnosti na národní úrovni, na našich stránkách byla vedena kampaň za úspěšné provedení průzkumu o vnímání SRC.</w:t>
      </w:r>
    </w:p>
    <w:p w:rsidR="00EC6579" w:rsidRDefault="00EC6579" w:rsidP="00EC6579">
      <w:pPr>
        <w:numPr>
          <w:ilvl w:val="0"/>
          <w:numId w:val="6"/>
        </w:numPr>
        <w:spacing w:after="120"/>
        <w:jc w:val="both"/>
        <w:rPr>
          <w:sz w:val="20"/>
        </w:rPr>
      </w:pPr>
      <w:r>
        <w:rPr>
          <w:sz w:val="20"/>
        </w:rPr>
        <w:t xml:space="preserve">Oblast zaměřená </w:t>
      </w:r>
      <w:r w:rsidRPr="00861DC9">
        <w:rPr>
          <w:sz w:val="20"/>
        </w:rPr>
        <w:t xml:space="preserve">na </w:t>
      </w:r>
      <w:r w:rsidRPr="0000614A">
        <w:rPr>
          <w:b/>
          <w:sz w:val="20"/>
        </w:rPr>
        <w:t>seniory a zdravotně postižené</w:t>
      </w:r>
      <w:r>
        <w:rPr>
          <w:sz w:val="20"/>
        </w:rPr>
        <w:t xml:space="preserve"> </w:t>
      </w:r>
    </w:p>
    <w:p w:rsidR="004F21C8" w:rsidRDefault="004F21C8" w:rsidP="00EC6579">
      <w:pPr>
        <w:spacing w:after="120"/>
        <w:ind w:left="720"/>
        <w:jc w:val="both"/>
        <w:rPr>
          <w:sz w:val="20"/>
        </w:rPr>
      </w:pPr>
      <w:r>
        <w:rPr>
          <w:sz w:val="20"/>
        </w:rPr>
        <w:t>SČS prioritně r</w:t>
      </w:r>
      <w:r w:rsidR="00EC6579">
        <w:rPr>
          <w:sz w:val="20"/>
        </w:rPr>
        <w:t>ozví</w:t>
      </w:r>
      <w:r>
        <w:rPr>
          <w:sz w:val="20"/>
        </w:rPr>
        <w:t>jí</w:t>
      </w:r>
      <w:r w:rsidR="00EC6579">
        <w:rPr>
          <w:sz w:val="20"/>
        </w:rPr>
        <w:t xml:space="preserve"> </w:t>
      </w:r>
      <w:r>
        <w:rPr>
          <w:sz w:val="20"/>
        </w:rPr>
        <w:t>své aktivity v této oblasti, nicméně v této etapě se jen omezeně týkaly normalizace.</w:t>
      </w:r>
    </w:p>
    <w:p w:rsidR="004F21C8" w:rsidRPr="008A3D13" w:rsidRDefault="004F21C8" w:rsidP="00EC6579">
      <w:pPr>
        <w:spacing w:after="120"/>
        <w:ind w:right="-142"/>
        <w:jc w:val="both"/>
        <w:rPr>
          <w:b/>
          <w:sz w:val="20"/>
          <w:u w:val="single"/>
        </w:rPr>
      </w:pPr>
      <w:r w:rsidRPr="008A3D13">
        <w:rPr>
          <w:b/>
          <w:sz w:val="20"/>
          <w:u w:val="single"/>
        </w:rPr>
        <w:t>Závěr:</w:t>
      </w:r>
    </w:p>
    <w:p w:rsidR="004F21C8" w:rsidRDefault="004F21C8" w:rsidP="004F21C8">
      <w:pPr>
        <w:pStyle w:val="Odstavecseseznamem"/>
        <w:numPr>
          <w:ilvl w:val="0"/>
          <w:numId w:val="8"/>
        </w:numPr>
        <w:spacing w:after="120"/>
        <w:ind w:right="-142"/>
        <w:jc w:val="both"/>
        <w:rPr>
          <w:sz w:val="20"/>
        </w:rPr>
      </w:pPr>
      <w:r w:rsidRPr="004F21C8">
        <w:rPr>
          <w:sz w:val="20"/>
        </w:rPr>
        <w:t xml:space="preserve">Národní sektorový plán byl v průběhu roku 2013 úspěšně naplňován, </w:t>
      </w:r>
      <w:r>
        <w:rPr>
          <w:sz w:val="20"/>
        </w:rPr>
        <w:t xml:space="preserve">v obecných i sektorových částech a prioritách, jistě </w:t>
      </w:r>
      <w:r w:rsidRPr="004F21C8">
        <w:rPr>
          <w:sz w:val="20"/>
        </w:rPr>
        <w:t>v rozsahu daném omezenými prostředky.</w:t>
      </w:r>
    </w:p>
    <w:p w:rsidR="004F21C8" w:rsidRDefault="004F21C8" w:rsidP="004F21C8">
      <w:pPr>
        <w:pStyle w:val="Odstavecseseznamem"/>
        <w:numPr>
          <w:ilvl w:val="0"/>
          <w:numId w:val="8"/>
        </w:numPr>
        <w:spacing w:after="120"/>
        <w:ind w:right="-142"/>
        <w:jc w:val="both"/>
        <w:rPr>
          <w:sz w:val="20"/>
        </w:rPr>
      </w:pPr>
      <w:r>
        <w:rPr>
          <w:sz w:val="20"/>
        </w:rPr>
        <w:t xml:space="preserve">K  aktualizaci </w:t>
      </w:r>
      <w:r w:rsidR="007945EF" w:rsidRPr="004F21C8">
        <w:rPr>
          <w:sz w:val="20"/>
        </w:rPr>
        <w:t>Národní</w:t>
      </w:r>
      <w:r w:rsidR="007945EF">
        <w:rPr>
          <w:sz w:val="20"/>
        </w:rPr>
        <w:t>ho</w:t>
      </w:r>
      <w:r w:rsidR="007945EF" w:rsidRPr="004F21C8">
        <w:rPr>
          <w:sz w:val="20"/>
        </w:rPr>
        <w:t xml:space="preserve"> sektorov</w:t>
      </w:r>
      <w:r w:rsidR="007945EF">
        <w:rPr>
          <w:sz w:val="20"/>
        </w:rPr>
        <w:t>ého</w:t>
      </w:r>
      <w:r w:rsidR="007945EF" w:rsidRPr="004F21C8">
        <w:rPr>
          <w:sz w:val="20"/>
        </w:rPr>
        <w:t xml:space="preserve"> plán</w:t>
      </w:r>
      <w:r w:rsidR="007945EF">
        <w:rPr>
          <w:sz w:val="20"/>
        </w:rPr>
        <w:t>u</w:t>
      </w:r>
      <w:r w:rsidR="007945EF" w:rsidRPr="004F21C8">
        <w:rPr>
          <w:sz w:val="20"/>
        </w:rPr>
        <w:t xml:space="preserve"> </w:t>
      </w:r>
      <w:r>
        <w:rPr>
          <w:sz w:val="20"/>
        </w:rPr>
        <w:t>nebylo nutno přistupovat.</w:t>
      </w:r>
    </w:p>
    <w:p w:rsidR="004F21C8" w:rsidRDefault="007945EF" w:rsidP="004F21C8">
      <w:pPr>
        <w:pStyle w:val="Odstavecseseznamem"/>
        <w:numPr>
          <w:ilvl w:val="0"/>
          <w:numId w:val="8"/>
        </w:numPr>
        <w:spacing w:after="120"/>
        <w:ind w:right="-142"/>
        <w:jc w:val="both"/>
        <w:rPr>
          <w:sz w:val="20"/>
        </w:rPr>
      </w:pPr>
      <w:r>
        <w:rPr>
          <w:sz w:val="20"/>
        </w:rPr>
        <w:t>Oceňuje se posílení expertního zázemí pro zapojení spotřebitelů (domácí spotřebiče).</w:t>
      </w:r>
    </w:p>
    <w:p w:rsidR="007945EF" w:rsidRDefault="007945EF" w:rsidP="004F21C8">
      <w:pPr>
        <w:pStyle w:val="Odstavecseseznamem"/>
        <w:numPr>
          <w:ilvl w:val="0"/>
          <w:numId w:val="8"/>
        </w:numPr>
        <w:spacing w:after="120"/>
        <w:ind w:right="-142"/>
        <w:jc w:val="both"/>
        <w:rPr>
          <w:sz w:val="20"/>
        </w:rPr>
      </w:pPr>
      <w:r>
        <w:rPr>
          <w:sz w:val="20"/>
        </w:rPr>
        <w:t>Oceňuje se dosažení příslibu ÚNMZ na zajištění překladů ISO/IEC pokynů.</w:t>
      </w:r>
    </w:p>
    <w:p w:rsidR="007945EF" w:rsidRPr="004F21C8" w:rsidRDefault="007945EF" w:rsidP="004F21C8">
      <w:pPr>
        <w:pStyle w:val="Odstavecseseznamem"/>
        <w:numPr>
          <w:ilvl w:val="0"/>
          <w:numId w:val="8"/>
        </w:numPr>
        <w:spacing w:after="120"/>
        <w:ind w:right="-142"/>
        <w:jc w:val="both"/>
        <w:rPr>
          <w:sz w:val="20"/>
        </w:rPr>
      </w:pPr>
      <w:r>
        <w:rPr>
          <w:sz w:val="20"/>
        </w:rPr>
        <w:t>Oceňuje se dosažení zapojení Kabinetu jako smluvního partnera ÚNMZ pro překlad konkrétní ISO normy a doporučuje se posílení tohoto vztahu a zapojení ve formě CTN.</w:t>
      </w:r>
    </w:p>
    <w:p w:rsidR="00062CA7" w:rsidRPr="00062CA7" w:rsidRDefault="00062CA7" w:rsidP="008A3D13">
      <w:pPr>
        <w:pStyle w:val="Odstavecseseznamem"/>
        <w:numPr>
          <w:ilvl w:val="0"/>
          <w:numId w:val="8"/>
        </w:numPr>
        <w:spacing w:after="240"/>
        <w:ind w:left="357" w:right="-142" w:hanging="357"/>
        <w:jc w:val="both"/>
        <w:rPr>
          <w:sz w:val="20"/>
        </w:rPr>
      </w:pPr>
      <w:r w:rsidRPr="00062CA7">
        <w:rPr>
          <w:sz w:val="20"/>
        </w:rPr>
        <w:t>Doporuč</w:t>
      </w:r>
      <w:r>
        <w:rPr>
          <w:sz w:val="20"/>
        </w:rPr>
        <w:t>uje se n</w:t>
      </w:r>
      <w:r w:rsidRPr="00062CA7">
        <w:rPr>
          <w:sz w:val="20"/>
        </w:rPr>
        <w:t xml:space="preserve">a základě </w:t>
      </w:r>
      <w:r>
        <w:rPr>
          <w:sz w:val="20"/>
        </w:rPr>
        <w:t>Národního s</w:t>
      </w:r>
      <w:r w:rsidRPr="00062CA7">
        <w:rPr>
          <w:sz w:val="20"/>
        </w:rPr>
        <w:t>ektorového plánu iniciovat na rok 2014 realizaci konkrétních priorit (např. v řešení podpory normalizace, Národní politiky kvality aj.)</w:t>
      </w:r>
    </w:p>
    <w:p w:rsidR="00EC6579" w:rsidRPr="007945EF" w:rsidRDefault="007945EF" w:rsidP="00062CA7">
      <w:pPr>
        <w:spacing w:after="120"/>
        <w:ind w:right="-142"/>
        <w:jc w:val="both"/>
        <w:rPr>
          <w:sz w:val="20"/>
        </w:rPr>
      </w:pPr>
      <w:r w:rsidRPr="00062CA7">
        <w:rPr>
          <w:sz w:val="20"/>
        </w:rPr>
        <w:t>V Praze, 2013-11-02</w:t>
      </w:r>
      <w:r w:rsidR="00062CA7">
        <w:rPr>
          <w:sz w:val="20"/>
        </w:rPr>
        <w:t xml:space="preserve">; </w:t>
      </w:r>
      <w:r w:rsidRPr="007945EF">
        <w:rPr>
          <w:sz w:val="20"/>
        </w:rPr>
        <w:t>Ing. Libor Dupal, řešitel</w:t>
      </w:r>
      <w:r w:rsidR="00EC6579" w:rsidRPr="007945EF">
        <w:rPr>
          <w:sz w:val="20"/>
        </w:rPr>
        <w:br w:type="page"/>
      </w:r>
    </w:p>
    <w:p w:rsidR="00EC6579" w:rsidRPr="001C7649" w:rsidRDefault="007945EF" w:rsidP="00EC6579">
      <w:pPr>
        <w:spacing w:after="120"/>
        <w:ind w:right="-142"/>
        <w:jc w:val="both"/>
        <w:rPr>
          <w:b/>
          <w:i/>
          <w:sz w:val="18"/>
        </w:rPr>
      </w:pPr>
      <w:r w:rsidRPr="001C7649">
        <w:rPr>
          <w:b/>
          <w:i/>
          <w:sz w:val="18"/>
        </w:rPr>
        <w:lastRenderedPageBreak/>
        <w:t>Příloha</w:t>
      </w:r>
      <w:r w:rsidR="00542A84" w:rsidRPr="001C7649">
        <w:rPr>
          <w:b/>
          <w:i/>
          <w:sz w:val="18"/>
        </w:rPr>
        <w:t xml:space="preserve"> ke Zprávě</w:t>
      </w:r>
    </w:p>
    <w:p w:rsidR="00EC6579" w:rsidRPr="009C3D48" w:rsidRDefault="00EC6579" w:rsidP="00D54CF6">
      <w:pPr>
        <w:spacing w:after="120"/>
        <w:ind w:right="-142"/>
        <w:jc w:val="center"/>
        <w:rPr>
          <w:b/>
          <w:sz w:val="20"/>
        </w:rPr>
      </w:pPr>
      <w:r w:rsidRPr="001C7649">
        <w:rPr>
          <w:b/>
          <w:sz w:val="20"/>
        </w:rPr>
        <w:t>NÁRODNÍ „SEKTOROVÝ“ PROGRAM PRIORIT PRO ZAPO</w:t>
      </w:r>
      <w:bookmarkStart w:id="0" w:name="_GoBack"/>
      <w:bookmarkEnd w:id="0"/>
      <w:r w:rsidRPr="001C7649">
        <w:rPr>
          <w:b/>
          <w:sz w:val="20"/>
        </w:rPr>
        <w:t xml:space="preserve">JENÍ SPOTŘEBITELŮ </w:t>
      </w:r>
      <w:r w:rsidR="00D54CF6" w:rsidRPr="001C7649">
        <w:rPr>
          <w:b/>
          <w:sz w:val="20"/>
        </w:rPr>
        <w:br/>
      </w:r>
      <w:r w:rsidRPr="001C7649">
        <w:rPr>
          <w:b/>
          <w:sz w:val="20"/>
        </w:rPr>
        <w:t>DO NORMALIZACE V RÁMCI ISO COPO</w:t>
      </w:r>
      <w:r w:rsidR="00E417D8" w:rsidRPr="001C7649">
        <w:rPr>
          <w:b/>
          <w:sz w:val="20"/>
        </w:rPr>
        <w:t>L</w:t>
      </w:r>
      <w:r w:rsidRPr="001C7649">
        <w:rPr>
          <w:b/>
          <w:sz w:val="20"/>
        </w:rPr>
        <w:t>CO (2012 – 2016)</w:t>
      </w:r>
    </w:p>
    <w:p w:rsidR="00EC6579" w:rsidRDefault="00EC6579" w:rsidP="00EC6579">
      <w:pPr>
        <w:spacing w:after="120"/>
        <w:ind w:right="-142"/>
        <w:jc w:val="both"/>
        <w:rPr>
          <w:sz w:val="20"/>
        </w:rPr>
      </w:pPr>
      <w:r w:rsidRPr="00C020DE">
        <w:rPr>
          <w:sz w:val="20"/>
        </w:rPr>
        <w:t>Program</w:t>
      </w:r>
      <w:r>
        <w:rPr>
          <w:sz w:val="20"/>
        </w:rPr>
        <w:t xml:space="preserve">y, priority a strategické dokumenty </w:t>
      </w:r>
      <w:r w:rsidRPr="00C020DE">
        <w:rPr>
          <w:sz w:val="20"/>
        </w:rPr>
        <w:t>ISO COPOLCO</w:t>
      </w:r>
      <w:r>
        <w:rPr>
          <w:sz w:val="20"/>
        </w:rPr>
        <w:t xml:space="preserve"> zahrnují široké spektrum aktivit a priorit. Systematické zapojování spotřebitelů ve všech je logicky nemyslitelné. Každý členský stát by měl analyzovat situaci a vytýčit své priority. </w:t>
      </w:r>
      <w:r w:rsidRPr="00C020DE">
        <w:rPr>
          <w:sz w:val="20"/>
        </w:rPr>
        <w:t xml:space="preserve">Některé priority </w:t>
      </w:r>
      <w:r>
        <w:rPr>
          <w:sz w:val="20"/>
        </w:rPr>
        <w:t>například</w:t>
      </w:r>
      <w:r w:rsidRPr="00C020DE">
        <w:rPr>
          <w:sz w:val="20"/>
        </w:rPr>
        <w:t xml:space="preserve"> nejsou </w:t>
      </w:r>
      <w:r>
        <w:rPr>
          <w:sz w:val="20"/>
        </w:rPr>
        <w:t>relevantní</w:t>
      </w:r>
      <w:r w:rsidRPr="00C020DE">
        <w:rPr>
          <w:sz w:val="20"/>
        </w:rPr>
        <w:t xml:space="preserve"> pro člena EU</w:t>
      </w:r>
      <w:r>
        <w:rPr>
          <w:sz w:val="20"/>
        </w:rPr>
        <w:t>,</w:t>
      </w:r>
      <w:r w:rsidRPr="00C020DE">
        <w:rPr>
          <w:sz w:val="20"/>
        </w:rPr>
        <w:t xml:space="preserve"> neboť na evropské úrovni již jsou vyřešené</w:t>
      </w:r>
      <w:r>
        <w:rPr>
          <w:sz w:val="20"/>
        </w:rPr>
        <w:t>.</w:t>
      </w:r>
    </w:p>
    <w:p w:rsidR="00EC6579" w:rsidRPr="00C020DE" w:rsidRDefault="00EC6579" w:rsidP="00EC6579">
      <w:pPr>
        <w:spacing w:after="120"/>
        <w:ind w:right="-142"/>
        <w:jc w:val="both"/>
        <w:rPr>
          <w:sz w:val="20"/>
        </w:rPr>
      </w:pPr>
      <w:r>
        <w:rPr>
          <w:sz w:val="20"/>
        </w:rPr>
        <w:t>Tento program zpracovaný na základě přiložené analýzy</w:t>
      </w:r>
      <w:r w:rsidRPr="00C020DE">
        <w:rPr>
          <w:sz w:val="20"/>
        </w:rPr>
        <w:t xml:space="preserve"> </w:t>
      </w:r>
      <w:r>
        <w:rPr>
          <w:sz w:val="20"/>
        </w:rPr>
        <w:t xml:space="preserve">má </w:t>
      </w:r>
      <w:r w:rsidRPr="00C020DE">
        <w:rPr>
          <w:sz w:val="20"/>
        </w:rPr>
        <w:t>přispě</w:t>
      </w:r>
      <w:r>
        <w:rPr>
          <w:sz w:val="20"/>
        </w:rPr>
        <w:t>t</w:t>
      </w:r>
      <w:r w:rsidRPr="00C020DE">
        <w:rPr>
          <w:sz w:val="20"/>
        </w:rPr>
        <w:t xml:space="preserve"> k větší srozumitelnosti a transparentnosti při spolupráci různých partnerů, kteří se v problematice nem</w:t>
      </w:r>
      <w:r>
        <w:rPr>
          <w:sz w:val="20"/>
        </w:rPr>
        <w:t>ohou zatím důkladně orientovat.</w:t>
      </w:r>
    </w:p>
    <w:p w:rsidR="00EC6579" w:rsidRDefault="00EC6579" w:rsidP="00EC6579">
      <w:pPr>
        <w:spacing w:after="120"/>
        <w:ind w:right="-142"/>
        <w:jc w:val="both"/>
        <w:rPr>
          <w:sz w:val="20"/>
        </w:rPr>
      </w:pPr>
      <w:r>
        <w:rPr>
          <w:sz w:val="20"/>
        </w:rPr>
        <w:t>Tento program si pro sebe stanovují zainteresované strany spolupracující na platformě (národní) Pracovní skupiny pro ISO COPOLCO (koordinované Sdružením českých spotřebitelů). Není to samozřejmě program národního člena ISO COPOLCO – ÚNMZ; samozřejmě uvítáme, když bude ze strany ÚNMZ podporován a do určité míry je podpora ÚNMZ podmínkou pro jeho výrazné naplňování.</w:t>
      </w:r>
    </w:p>
    <w:p w:rsidR="00EC6579" w:rsidRPr="00E417D8" w:rsidRDefault="00EC6579" w:rsidP="00E417D8">
      <w:pPr>
        <w:pStyle w:val="Odstavecseseznamem"/>
        <w:numPr>
          <w:ilvl w:val="0"/>
          <w:numId w:val="10"/>
        </w:numPr>
        <w:spacing w:after="120"/>
        <w:ind w:left="426" w:right="-142" w:hanging="426"/>
        <w:jc w:val="both"/>
        <w:rPr>
          <w:b/>
          <w:sz w:val="20"/>
        </w:rPr>
      </w:pPr>
      <w:r w:rsidRPr="00E417D8">
        <w:rPr>
          <w:b/>
          <w:sz w:val="20"/>
        </w:rPr>
        <w:t>Zapojení ve strukturách ISO COPOLCO, popř. ISO</w:t>
      </w:r>
      <w:r w:rsidR="00E417D8" w:rsidRPr="00E417D8">
        <w:rPr>
          <w:b/>
          <w:sz w:val="20"/>
        </w:rPr>
        <w:t>)</w:t>
      </w:r>
    </w:p>
    <w:p w:rsidR="00EC6579" w:rsidRDefault="00EC6579" w:rsidP="00EC6579">
      <w:pPr>
        <w:numPr>
          <w:ilvl w:val="1"/>
          <w:numId w:val="4"/>
        </w:numPr>
        <w:spacing w:after="120"/>
        <w:ind w:left="709" w:hanging="283"/>
        <w:jc w:val="both"/>
        <w:rPr>
          <w:sz w:val="20"/>
        </w:rPr>
      </w:pPr>
      <w:r>
        <w:rPr>
          <w:sz w:val="20"/>
        </w:rPr>
        <w:t>J</w:t>
      </w:r>
      <w:r w:rsidRPr="00851EC2">
        <w:rPr>
          <w:sz w:val="20"/>
        </w:rPr>
        <w:t xml:space="preserve">ednoznačnou prioritou </w:t>
      </w:r>
      <w:r>
        <w:rPr>
          <w:sz w:val="20"/>
        </w:rPr>
        <w:t xml:space="preserve">je přímé zapojení do </w:t>
      </w:r>
      <w:r w:rsidRPr="003F26F5">
        <w:rPr>
          <w:b/>
          <w:sz w:val="20"/>
        </w:rPr>
        <w:t>Pracovní skupiny ISO COPOLCO pro zapojení spotřebitelů do normalizace</w:t>
      </w:r>
      <w:r w:rsidRPr="00851EC2">
        <w:rPr>
          <w:sz w:val="20"/>
        </w:rPr>
        <w:t xml:space="preserve">, kde </w:t>
      </w:r>
      <w:r>
        <w:rPr>
          <w:sz w:val="20"/>
        </w:rPr>
        <w:t>předseda SČS</w:t>
      </w:r>
      <w:r w:rsidRPr="00851EC2">
        <w:rPr>
          <w:sz w:val="20"/>
        </w:rPr>
        <w:t xml:space="preserve"> </w:t>
      </w:r>
      <w:r>
        <w:rPr>
          <w:sz w:val="20"/>
        </w:rPr>
        <w:t>zastupuje</w:t>
      </w:r>
      <w:r w:rsidRPr="00851EC2">
        <w:rPr>
          <w:sz w:val="20"/>
        </w:rPr>
        <w:t xml:space="preserve"> ÚNMZ. </w:t>
      </w:r>
    </w:p>
    <w:p w:rsidR="00EC6579" w:rsidRPr="003F26F5" w:rsidRDefault="00EC6579" w:rsidP="00EC6579">
      <w:pPr>
        <w:numPr>
          <w:ilvl w:val="1"/>
          <w:numId w:val="4"/>
        </w:numPr>
        <w:spacing w:after="120"/>
        <w:ind w:left="709" w:hanging="283"/>
        <w:jc w:val="both"/>
        <w:rPr>
          <w:sz w:val="20"/>
        </w:rPr>
      </w:pPr>
      <w:r>
        <w:rPr>
          <w:sz w:val="20"/>
        </w:rPr>
        <w:t>Naší a</w:t>
      </w:r>
      <w:r w:rsidRPr="00851EC2">
        <w:rPr>
          <w:sz w:val="20"/>
        </w:rPr>
        <w:t xml:space="preserve">mbicí nepochybně bude se v budoucnu navrátit i do </w:t>
      </w:r>
      <w:r w:rsidRPr="003F26F5">
        <w:rPr>
          <w:b/>
          <w:sz w:val="20"/>
        </w:rPr>
        <w:t>PS ISO COPOLCO pro bezpečnost výrobků</w:t>
      </w:r>
      <w:r w:rsidRPr="00851EC2">
        <w:rPr>
          <w:sz w:val="20"/>
        </w:rPr>
        <w:t xml:space="preserve">; ve stávající situaci to není </w:t>
      </w:r>
      <w:r>
        <w:rPr>
          <w:sz w:val="20"/>
        </w:rPr>
        <w:t xml:space="preserve">ale </w:t>
      </w:r>
      <w:r w:rsidRPr="00851EC2">
        <w:rPr>
          <w:sz w:val="20"/>
        </w:rPr>
        <w:t>z kapacitních důvodů reálné</w:t>
      </w:r>
      <w:r w:rsidRPr="003F26F5">
        <w:rPr>
          <w:sz w:val="20"/>
        </w:rPr>
        <w:t xml:space="preserve">. </w:t>
      </w:r>
    </w:p>
    <w:p w:rsidR="00EC6579" w:rsidRDefault="00EC6579" w:rsidP="00EC6579">
      <w:pPr>
        <w:numPr>
          <w:ilvl w:val="1"/>
          <w:numId w:val="4"/>
        </w:numPr>
        <w:spacing w:after="120"/>
        <w:ind w:left="709" w:hanging="283"/>
        <w:jc w:val="both"/>
        <w:rPr>
          <w:sz w:val="20"/>
        </w:rPr>
      </w:pPr>
      <w:r>
        <w:rPr>
          <w:sz w:val="20"/>
        </w:rPr>
        <w:t xml:space="preserve">Kabinet v současnosti pro ÚNMZ vykonává úlohu zpracovatele pro </w:t>
      </w:r>
      <w:r w:rsidRPr="00C55D17">
        <w:rPr>
          <w:b/>
          <w:sz w:val="20"/>
        </w:rPr>
        <w:t>zapojení do ISO 243 Bezpečnost výrobků</w:t>
      </w:r>
      <w:r>
        <w:rPr>
          <w:sz w:val="20"/>
        </w:rPr>
        <w:t>. K projednávání vyvíjeného pokynu pro všeobecnou bezpečnost výrobků jsou využíváni zástupci zainteresovaných stran v (národní) Pracovní skupině pro ISO COPOLCO. Takováto (a podobné činnosti) pro nás zůstávají prioritními.</w:t>
      </w:r>
    </w:p>
    <w:p w:rsidR="00EC6579" w:rsidRPr="00E417D8" w:rsidRDefault="00EC6579" w:rsidP="00E417D8">
      <w:pPr>
        <w:pStyle w:val="Odstavecseseznamem"/>
        <w:numPr>
          <w:ilvl w:val="0"/>
          <w:numId w:val="10"/>
        </w:numPr>
        <w:spacing w:after="120"/>
        <w:ind w:left="426" w:right="-142" w:hanging="426"/>
        <w:jc w:val="both"/>
        <w:rPr>
          <w:b/>
          <w:sz w:val="20"/>
        </w:rPr>
      </w:pPr>
      <w:r w:rsidRPr="00E417D8">
        <w:rPr>
          <w:b/>
          <w:sz w:val="20"/>
        </w:rPr>
        <w:t>Všeobecné záměry a témata</w:t>
      </w:r>
    </w:p>
    <w:p w:rsidR="00EC6579" w:rsidRPr="00851EC2" w:rsidRDefault="00EC6579" w:rsidP="00E417D8">
      <w:pPr>
        <w:numPr>
          <w:ilvl w:val="0"/>
          <w:numId w:val="5"/>
        </w:numPr>
        <w:spacing w:after="120"/>
        <w:ind w:hanging="294"/>
        <w:jc w:val="both"/>
        <w:rPr>
          <w:sz w:val="20"/>
        </w:rPr>
      </w:pPr>
      <w:r>
        <w:rPr>
          <w:sz w:val="20"/>
        </w:rPr>
        <w:t xml:space="preserve">Podpora strategických dokumentů ISO COPOLCO na </w:t>
      </w:r>
      <w:r w:rsidRPr="00851EC2">
        <w:rPr>
          <w:sz w:val="20"/>
        </w:rPr>
        <w:t>prioritní zaměření na spotřebitele, včetně</w:t>
      </w:r>
      <w:r>
        <w:rPr>
          <w:sz w:val="20"/>
        </w:rPr>
        <w:t>:</w:t>
      </w:r>
    </w:p>
    <w:p w:rsidR="00EC6579" w:rsidRPr="00851EC2" w:rsidRDefault="00EC6579" w:rsidP="00EC6579">
      <w:pPr>
        <w:numPr>
          <w:ilvl w:val="1"/>
          <w:numId w:val="1"/>
        </w:numPr>
        <w:spacing w:after="120"/>
        <w:ind w:left="1134" w:hanging="425"/>
        <w:jc w:val="both"/>
        <w:rPr>
          <w:sz w:val="20"/>
        </w:rPr>
      </w:pPr>
      <w:r w:rsidRPr="001553E3">
        <w:rPr>
          <w:b/>
          <w:sz w:val="20"/>
        </w:rPr>
        <w:t>Podpor</w:t>
      </w:r>
      <w:r>
        <w:rPr>
          <w:b/>
          <w:sz w:val="20"/>
        </w:rPr>
        <w:t>a</w:t>
      </w:r>
      <w:r w:rsidRPr="001553E3">
        <w:rPr>
          <w:b/>
          <w:sz w:val="20"/>
        </w:rPr>
        <w:t xml:space="preserve"> uplatňování norem</w:t>
      </w:r>
      <w:r w:rsidRPr="00851EC2">
        <w:rPr>
          <w:sz w:val="20"/>
        </w:rPr>
        <w:t xml:space="preserve"> s cílem maximalizovat </w:t>
      </w:r>
      <w:r>
        <w:rPr>
          <w:sz w:val="20"/>
        </w:rPr>
        <w:t xml:space="preserve">užitek a </w:t>
      </w:r>
      <w:r w:rsidRPr="00851EC2">
        <w:rPr>
          <w:sz w:val="20"/>
        </w:rPr>
        <w:t>prospěch uživatelů norem;</w:t>
      </w:r>
    </w:p>
    <w:p w:rsidR="00EC6579" w:rsidRPr="00851EC2" w:rsidRDefault="00EC6579" w:rsidP="00EC6579">
      <w:pPr>
        <w:numPr>
          <w:ilvl w:val="1"/>
          <w:numId w:val="1"/>
        </w:numPr>
        <w:spacing w:after="120"/>
        <w:ind w:left="1134" w:hanging="425"/>
        <w:jc w:val="both"/>
        <w:rPr>
          <w:sz w:val="20"/>
        </w:rPr>
      </w:pPr>
      <w:r>
        <w:rPr>
          <w:sz w:val="20"/>
        </w:rPr>
        <w:t>Zužitkování</w:t>
      </w:r>
      <w:r w:rsidRPr="00851EC2">
        <w:rPr>
          <w:sz w:val="20"/>
        </w:rPr>
        <w:t xml:space="preserve"> dosavadních zkušeností </w:t>
      </w:r>
      <w:r>
        <w:rPr>
          <w:sz w:val="20"/>
        </w:rPr>
        <w:t xml:space="preserve">(ÚNMZ, SČS, Kabinet </w:t>
      </w:r>
      <w:r w:rsidRPr="00851EC2">
        <w:rPr>
          <w:sz w:val="20"/>
        </w:rPr>
        <w:t>a</w:t>
      </w:r>
      <w:r>
        <w:rPr>
          <w:sz w:val="20"/>
        </w:rPr>
        <w:t>j.) k dalšímu rozvíjení a uplatňování</w:t>
      </w:r>
      <w:r w:rsidRPr="00851EC2">
        <w:rPr>
          <w:sz w:val="20"/>
        </w:rPr>
        <w:t xml:space="preserve"> </w:t>
      </w:r>
      <w:r w:rsidRPr="001553E3">
        <w:rPr>
          <w:b/>
          <w:sz w:val="20"/>
        </w:rPr>
        <w:t>správn</w:t>
      </w:r>
      <w:r>
        <w:rPr>
          <w:b/>
          <w:sz w:val="20"/>
        </w:rPr>
        <w:t>é</w:t>
      </w:r>
      <w:r w:rsidRPr="001553E3">
        <w:rPr>
          <w:b/>
          <w:sz w:val="20"/>
        </w:rPr>
        <w:t xml:space="preserve"> prax</w:t>
      </w:r>
      <w:r>
        <w:rPr>
          <w:b/>
          <w:sz w:val="20"/>
        </w:rPr>
        <w:t>e</w:t>
      </w:r>
      <w:r w:rsidRPr="001553E3">
        <w:rPr>
          <w:b/>
          <w:sz w:val="20"/>
        </w:rPr>
        <w:t xml:space="preserve"> pro účinnou koordinaci a monitoring zapojení stran</w:t>
      </w:r>
      <w:r w:rsidRPr="00851EC2">
        <w:rPr>
          <w:sz w:val="20"/>
        </w:rPr>
        <w:t xml:space="preserve"> do normalizace;</w:t>
      </w:r>
      <w:r>
        <w:rPr>
          <w:sz w:val="20"/>
        </w:rPr>
        <w:t xml:space="preserve"> tuto správnou praxi pak nabídnout partnerům na mezinárodním poli (členům ISO COPOLCO);</w:t>
      </w:r>
    </w:p>
    <w:p w:rsidR="00EC6579" w:rsidRPr="00851EC2" w:rsidRDefault="00EC6579" w:rsidP="00EC6579">
      <w:pPr>
        <w:numPr>
          <w:ilvl w:val="1"/>
          <w:numId w:val="1"/>
        </w:numPr>
        <w:spacing w:after="120"/>
        <w:ind w:left="1134" w:hanging="425"/>
        <w:jc w:val="both"/>
        <w:rPr>
          <w:sz w:val="20"/>
        </w:rPr>
      </w:pPr>
      <w:r w:rsidRPr="00851EC2">
        <w:rPr>
          <w:sz w:val="20"/>
        </w:rPr>
        <w:t xml:space="preserve">Další </w:t>
      </w:r>
      <w:r w:rsidRPr="001553E3">
        <w:rPr>
          <w:b/>
          <w:sz w:val="20"/>
        </w:rPr>
        <w:t>rozvíjení „našeho“ modelu zapojení spotřebitelů</w:t>
      </w:r>
      <w:r w:rsidRPr="00851EC2">
        <w:rPr>
          <w:sz w:val="20"/>
        </w:rPr>
        <w:t xml:space="preserve">, případně dalších stran do normalizace a </w:t>
      </w:r>
      <w:r>
        <w:rPr>
          <w:sz w:val="20"/>
        </w:rPr>
        <w:t xml:space="preserve">nabízet a </w:t>
      </w:r>
      <w:r w:rsidRPr="00851EC2">
        <w:rPr>
          <w:sz w:val="20"/>
        </w:rPr>
        <w:t xml:space="preserve">umožnit veřejným orgánům </w:t>
      </w:r>
      <w:r w:rsidRPr="00B762F8">
        <w:rPr>
          <w:b/>
          <w:sz w:val="20"/>
        </w:rPr>
        <w:t>účinnou podporu transparentního zapojení</w:t>
      </w:r>
      <w:r w:rsidRPr="00851EC2">
        <w:rPr>
          <w:sz w:val="20"/>
        </w:rPr>
        <w:t xml:space="preserve"> těch stran, které mají omezené zdroje – MSP, spotřebitelé (tak jak formuluje strategie</w:t>
      </w:r>
      <w:r>
        <w:rPr>
          <w:sz w:val="20"/>
        </w:rPr>
        <w:t xml:space="preserve"> ISO COPOLCO</w:t>
      </w:r>
      <w:r w:rsidRPr="00851EC2">
        <w:rPr>
          <w:sz w:val="20"/>
        </w:rPr>
        <w:t>);</w:t>
      </w:r>
    </w:p>
    <w:p w:rsidR="00EC6579" w:rsidRPr="00851EC2" w:rsidRDefault="00EC6579" w:rsidP="00E417D8">
      <w:pPr>
        <w:numPr>
          <w:ilvl w:val="0"/>
          <w:numId w:val="5"/>
        </w:numPr>
        <w:spacing w:after="120"/>
        <w:ind w:hanging="294"/>
        <w:jc w:val="both"/>
        <w:rPr>
          <w:sz w:val="20"/>
        </w:rPr>
      </w:pPr>
      <w:r>
        <w:rPr>
          <w:sz w:val="20"/>
        </w:rPr>
        <w:t xml:space="preserve">Podpora </w:t>
      </w:r>
      <w:r w:rsidRPr="00851EC2">
        <w:rPr>
          <w:sz w:val="20"/>
        </w:rPr>
        <w:t>další</w:t>
      </w:r>
      <w:r>
        <w:rPr>
          <w:sz w:val="20"/>
        </w:rPr>
        <w:t>ho</w:t>
      </w:r>
      <w:r w:rsidRPr="00851EC2">
        <w:rPr>
          <w:sz w:val="20"/>
        </w:rPr>
        <w:t xml:space="preserve"> zlepšení porozumění ISO norem </w:t>
      </w:r>
      <w:r>
        <w:rPr>
          <w:sz w:val="20"/>
        </w:rPr>
        <w:t>(</w:t>
      </w:r>
      <w:r w:rsidRPr="00851EC2">
        <w:rPr>
          <w:sz w:val="20"/>
        </w:rPr>
        <w:t xml:space="preserve">a </w:t>
      </w:r>
      <w:r>
        <w:rPr>
          <w:sz w:val="20"/>
        </w:rPr>
        <w:t xml:space="preserve">zejména technických </w:t>
      </w:r>
      <w:r w:rsidRPr="00851EC2">
        <w:rPr>
          <w:sz w:val="20"/>
        </w:rPr>
        <w:t>norem obecně</w:t>
      </w:r>
      <w:r>
        <w:rPr>
          <w:sz w:val="20"/>
        </w:rPr>
        <w:t>)</w:t>
      </w:r>
      <w:r w:rsidRPr="00851EC2">
        <w:rPr>
          <w:sz w:val="20"/>
        </w:rPr>
        <w:t>, včetně</w:t>
      </w:r>
    </w:p>
    <w:p w:rsidR="00EC6579" w:rsidRPr="00851EC2" w:rsidRDefault="00EC6579" w:rsidP="00EC6579">
      <w:pPr>
        <w:numPr>
          <w:ilvl w:val="1"/>
          <w:numId w:val="1"/>
        </w:numPr>
        <w:spacing w:after="120"/>
        <w:jc w:val="both"/>
        <w:rPr>
          <w:sz w:val="20"/>
        </w:rPr>
      </w:pPr>
      <w:r w:rsidRPr="00851EC2">
        <w:rPr>
          <w:sz w:val="20"/>
        </w:rPr>
        <w:t>Podíle</w:t>
      </w:r>
      <w:r>
        <w:rPr>
          <w:sz w:val="20"/>
        </w:rPr>
        <w:t xml:space="preserve">ní se </w:t>
      </w:r>
      <w:r w:rsidRPr="00851EC2">
        <w:rPr>
          <w:sz w:val="20"/>
        </w:rPr>
        <w:t>na komunikaci s různými cílovými skupinami</w:t>
      </w:r>
      <w:r>
        <w:rPr>
          <w:sz w:val="20"/>
        </w:rPr>
        <w:t xml:space="preserve"> </w:t>
      </w:r>
      <w:r w:rsidRPr="00851EC2">
        <w:rPr>
          <w:sz w:val="20"/>
        </w:rPr>
        <w:t>a využitím existujících studií či spoluprací na nových přispět k </w:t>
      </w:r>
      <w:r w:rsidRPr="00495F40">
        <w:rPr>
          <w:b/>
          <w:sz w:val="20"/>
        </w:rPr>
        <w:t>doložení hospodářského a sociálního prospěchu norem</w:t>
      </w:r>
      <w:r w:rsidRPr="00851EC2">
        <w:rPr>
          <w:sz w:val="20"/>
        </w:rPr>
        <w:t xml:space="preserve"> pro organizace, průmysl, veřejný sektor atd.</w:t>
      </w:r>
    </w:p>
    <w:p w:rsidR="00EC6579" w:rsidRDefault="00EC6579" w:rsidP="00E417D8">
      <w:pPr>
        <w:numPr>
          <w:ilvl w:val="0"/>
          <w:numId w:val="5"/>
        </w:numPr>
        <w:spacing w:after="120"/>
        <w:ind w:hanging="294"/>
        <w:jc w:val="both"/>
        <w:rPr>
          <w:sz w:val="20"/>
        </w:rPr>
      </w:pPr>
      <w:r w:rsidRPr="00851EC2">
        <w:rPr>
          <w:sz w:val="20"/>
        </w:rPr>
        <w:t xml:space="preserve">Posilování spolupráce se vzdělávacími institucemi - </w:t>
      </w:r>
      <w:r w:rsidRPr="009A7183">
        <w:rPr>
          <w:b/>
          <w:sz w:val="20"/>
        </w:rPr>
        <w:t>zařazování normalizace do vzdělávacích – výukových programů</w:t>
      </w:r>
      <w:r w:rsidRPr="00851EC2">
        <w:rPr>
          <w:sz w:val="20"/>
        </w:rPr>
        <w:t>.</w:t>
      </w:r>
    </w:p>
    <w:p w:rsidR="00EC6579" w:rsidRPr="00E417D8" w:rsidRDefault="00EC6579" w:rsidP="00E417D8">
      <w:pPr>
        <w:pStyle w:val="Odstavecseseznamem"/>
        <w:numPr>
          <w:ilvl w:val="0"/>
          <w:numId w:val="10"/>
        </w:numPr>
        <w:spacing w:after="120"/>
        <w:ind w:left="426" w:right="-142" w:hanging="426"/>
        <w:jc w:val="both"/>
        <w:rPr>
          <w:b/>
          <w:sz w:val="20"/>
        </w:rPr>
      </w:pPr>
      <w:r w:rsidRPr="00E417D8">
        <w:rPr>
          <w:b/>
          <w:sz w:val="20"/>
        </w:rPr>
        <w:t>Sektorová témata pro normalizaci a řešení na globální úrovni</w:t>
      </w:r>
    </w:p>
    <w:p w:rsidR="00EC6579" w:rsidRDefault="00EC6579" w:rsidP="00E417D8">
      <w:pPr>
        <w:numPr>
          <w:ilvl w:val="0"/>
          <w:numId w:val="6"/>
        </w:numPr>
        <w:spacing w:after="120"/>
        <w:ind w:hanging="294"/>
        <w:jc w:val="both"/>
        <w:rPr>
          <w:sz w:val="20"/>
        </w:rPr>
      </w:pPr>
      <w:r w:rsidRPr="00334FBD">
        <w:rPr>
          <w:b/>
          <w:sz w:val="20"/>
        </w:rPr>
        <w:t>Bezpečnost výrobků</w:t>
      </w:r>
      <w:r>
        <w:rPr>
          <w:sz w:val="20"/>
        </w:rPr>
        <w:t xml:space="preserve"> obecně s ohledem na zranitelné spotřebitele </w:t>
      </w:r>
    </w:p>
    <w:p w:rsidR="00EC6579" w:rsidRDefault="00EC6579" w:rsidP="00EC6579">
      <w:pPr>
        <w:spacing w:after="120"/>
        <w:ind w:left="720"/>
        <w:jc w:val="both"/>
        <w:rPr>
          <w:sz w:val="20"/>
        </w:rPr>
      </w:pPr>
      <w:r>
        <w:rPr>
          <w:sz w:val="20"/>
        </w:rPr>
        <w:t>S</w:t>
      </w:r>
      <w:r w:rsidRPr="00851EC2">
        <w:rPr>
          <w:sz w:val="20"/>
        </w:rPr>
        <w:t>ledovat vývoj aktualizovaných znění pokynů ISO IEC 50, 51, 71</w:t>
      </w:r>
      <w:r>
        <w:rPr>
          <w:sz w:val="20"/>
        </w:rPr>
        <w:t xml:space="preserve"> (tvorba norem s ohledem na </w:t>
      </w:r>
      <w:r w:rsidRPr="00FF6421">
        <w:rPr>
          <w:b/>
          <w:sz w:val="20"/>
        </w:rPr>
        <w:t>bezpečnost pro děti, a s ohledem pro seniory a zdravotně postižené</w:t>
      </w:r>
      <w:r>
        <w:rPr>
          <w:sz w:val="20"/>
        </w:rPr>
        <w:t xml:space="preserve"> atp.) a sledovat</w:t>
      </w:r>
      <w:r w:rsidRPr="00861DC9">
        <w:rPr>
          <w:sz w:val="20"/>
        </w:rPr>
        <w:t xml:space="preserve"> </w:t>
      </w:r>
      <w:r w:rsidRPr="00851EC2">
        <w:rPr>
          <w:sz w:val="20"/>
        </w:rPr>
        <w:t xml:space="preserve">vývoj revize </w:t>
      </w:r>
      <w:r w:rsidRPr="00C55D17">
        <w:rPr>
          <w:sz w:val="20"/>
        </w:rPr>
        <w:t xml:space="preserve">normy pro </w:t>
      </w:r>
      <w:r w:rsidRPr="00334FBD">
        <w:rPr>
          <w:b/>
          <w:sz w:val="20"/>
        </w:rPr>
        <w:t>stahování výrobků z</w:t>
      </w:r>
      <w:r>
        <w:rPr>
          <w:b/>
          <w:sz w:val="20"/>
        </w:rPr>
        <w:t> </w:t>
      </w:r>
      <w:r w:rsidRPr="00334FBD">
        <w:rPr>
          <w:b/>
          <w:sz w:val="20"/>
        </w:rPr>
        <w:t>trhu</w:t>
      </w:r>
      <w:r>
        <w:rPr>
          <w:sz w:val="20"/>
        </w:rPr>
        <w:t>, popř. dalších horizontálních, průřezových dokumentů s důležitostí pro aplikaci norem a s dopadem na konečného spotřebitele.</w:t>
      </w:r>
    </w:p>
    <w:p w:rsidR="00EC6579" w:rsidRDefault="00EC6579" w:rsidP="00EC6579">
      <w:pPr>
        <w:spacing w:after="120"/>
        <w:ind w:left="720"/>
        <w:jc w:val="both"/>
        <w:rPr>
          <w:sz w:val="20"/>
        </w:rPr>
      </w:pPr>
      <w:r>
        <w:rPr>
          <w:sz w:val="20"/>
        </w:rPr>
        <w:lastRenderedPageBreak/>
        <w:t>Projednat s ÚNMZ jako princip vydávání těchto pokynů (vždy po revizi) jako ČSN v překladu, anebo dohodnout jinou formu jejich publikování – např. v edici SČS (takto již existuje zkušenost z minula).</w:t>
      </w:r>
      <w:r w:rsidRPr="00851EC2">
        <w:rPr>
          <w:sz w:val="20"/>
        </w:rPr>
        <w:t xml:space="preserve"> </w:t>
      </w:r>
      <w:r>
        <w:rPr>
          <w:sz w:val="20"/>
        </w:rPr>
        <w:t>Druhý způsob umožňuje distribuci jak v tištěné formě i elektronicky, za účelem vzdělávání spotřebitelů, MSP aj zainteresovaných stran do tvorby norem.</w:t>
      </w:r>
    </w:p>
    <w:p w:rsidR="00EC6579" w:rsidRPr="006F589F" w:rsidRDefault="00EC6579" w:rsidP="00E417D8">
      <w:pPr>
        <w:numPr>
          <w:ilvl w:val="0"/>
          <w:numId w:val="6"/>
        </w:numPr>
        <w:spacing w:after="120"/>
        <w:ind w:hanging="294"/>
        <w:jc w:val="both"/>
        <w:rPr>
          <w:sz w:val="20"/>
        </w:rPr>
      </w:pPr>
      <w:r w:rsidRPr="006F589F">
        <w:rPr>
          <w:b/>
          <w:sz w:val="20"/>
        </w:rPr>
        <w:t>Normalizace výrobků pro děti</w:t>
      </w:r>
      <w:r w:rsidRPr="006F589F">
        <w:rPr>
          <w:sz w:val="20"/>
        </w:rPr>
        <w:t>, např. autosedačky, balení odolná před dětmi; aj.</w:t>
      </w:r>
      <w:r>
        <w:rPr>
          <w:sz w:val="20"/>
        </w:rPr>
        <w:t xml:space="preserve"> dle aktuálního vývoje.</w:t>
      </w:r>
    </w:p>
    <w:p w:rsidR="00EC6579" w:rsidRDefault="00EC6579" w:rsidP="00EC6579">
      <w:pPr>
        <w:spacing w:after="120"/>
        <w:ind w:left="708"/>
        <w:jc w:val="both"/>
        <w:rPr>
          <w:sz w:val="20"/>
        </w:rPr>
      </w:pPr>
      <w:r>
        <w:rPr>
          <w:sz w:val="20"/>
        </w:rPr>
        <w:t>Sledovat vývoj, v rámci dostupných kapacit se zapojovat připomínkami na evropské a případně i mezinárodní úrovni.</w:t>
      </w:r>
    </w:p>
    <w:p w:rsidR="00EC6579" w:rsidRPr="00FF6421" w:rsidRDefault="00EC6579" w:rsidP="00E417D8">
      <w:pPr>
        <w:numPr>
          <w:ilvl w:val="0"/>
          <w:numId w:val="6"/>
        </w:numPr>
        <w:spacing w:after="120"/>
        <w:ind w:hanging="294"/>
        <w:jc w:val="both"/>
        <w:rPr>
          <w:sz w:val="20"/>
        </w:rPr>
      </w:pPr>
      <w:r w:rsidRPr="0000614A">
        <w:rPr>
          <w:b/>
          <w:sz w:val="20"/>
        </w:rPr>
        <w:t>Bezpečnost a výkon domácích spotřebičů</w:t>
      </w:r>
      <w:r w:rsidRPr="00FF6421">
        <w:rPr>
          <w:sz w:val="20"/>
        </w:rPr>
        <w:t xml:space="preserve"> </w:t>
      </w:r>
      <w:r>
        <w:rPr>
          <w:sz w:val="20"/>
        </w:rPr>
        <w:t xml:space="preserve">- </w:t>
      </w:r>
      <w:r w:rsidRPr="00FF6421">
        <w:rPr>
          <w:sz w:val="20"/>
        </w:rPr>
        <w:t xml:space="preserve"> nedisponujeme expertním zázemím. Považujeme ho za velmi prioritní, záměrem je posílit naše zapojení v ANEC v této oblasti a přiměřeně sledovat i vývoj v ISO. Prvotním naším cílem tedy je zajištění expertního zázemí.</w:t>
      </w:r>
    </w:p>
    <w:p w:rsidR="00EC6579" w:rsidRPr="003521BF" w:rsidRDefault="00EC6579" w:rsidP="00E417D8">
      <w:pPr>
        <w:numPr>
          <w:ilvl w:val="0"/>
          <w:numId w:val="6"/>
        </w:numPr>
        <w:spacing w:after="120"/>
        <w:ind w:hanging="294"/>
        <w:jc w:val="both"/>
        <w:rPr>
          <w:sz w:val="20"/>
        </w:rPr>
      </w:pPr>
      <w:r w:rsidRPr="003521BF">
        <w:rPr>
          <w:b/>
          <w:sz w:val="20"/>
        </w:rPr>
        <w:t xml:space="preserve">Bezpečnost </w:t>
      </w:r>
      <w:r>
        <w:rPr>
          <w:b/>
          <w:sz w:val="20"/>
        </w:rPr>
        <w:t xml:space="preserve">(a kvalita) </w:t>
      </w:r>
      <w:r w:rsidRPr="003521BF">
        <w:rPr>
          <w:b/>
          <w:sz w:val="20"/>
        </w:rPr>
        <w:t>potravin</w:t>
      </w:r>
    </w:p>
    <w:p w:rsidR="00EC6579" w:rsidRPr="003521BF" w:rsidRDefault="00EC6579" w:rsidP="00EC6579">
      <w:pPr>
        <w:spacing w:after="120"/>
        <w:ind w:left="720"/>
        <w:jc w:val="both"/>
        <w:rPr>
          <w:sz w:val="20"/>
        </w:rPr>
      </w:pPr>
      <w:r>
        <w:rPr>
          <w:sz w:val="20"/>
        </w:rPr>
        <w:t>Sledovat vývoj normalizace na globální úrovni, využívat pro priority v této oblasti na národní úrovni, zejména ve vztahu ke kvalitě potravin.</w:t>
      </w:r>
    </w:p>
    <w:p w:rsidR="00EC6579" w:rsidRDefault="00EC6579" w:rsidP="00E417D8">
      <w:pPr>
        <w:numPr>
          <w:ilvl w:val="0"/>
          <w:numId w:val="6"/>
        </w:numPr>
        <w:spacing w:after="120"/>
        <w:ind w:hanging="294"/>
        <w:jc w:val="both"/>
        <w:rPr>
          <w:sz w:val="20"/>
        </w:rPr>
      </w:pPr>
      <w:r>
        <w:rPr>
          <w:sz w:val="20"/>
        </w:rPr>
        <w:t xml:space="preserve">Normalizace a řešení </w:t>
      </w:r>
      <w:r w:rsidRPr="00FF6421">
        <w:rPr>
          <w:b/>
          <w:sz w:val="20"/>
        </w:rPr>
        <w:t>specifických technologií</w:t>
      </w:r>
    </w:p>
    <w:p w:rsidR="00EC6579" w:rsidRDefault="00EC6579" w:rsidP="00EC6579">
      <w:pPr>
        <w:numPr>
          <w:ilvl w:val="1"/>
          <w:numId w:val="6"/>
        </w:numPr>
        <w:spacing w:after="120"/>
        <w:jc w:val="both"/>
        <w:rPr>
          <w:sz w:val="20"/>
        </w:rPr>
      </w:pPr>
      <w:r w:rsidRPr="00FF6421">
        <w:rPr>
          <w:b/>
          <w:sz w:val="20"/>
        </w:rPr>
        <w:t>Nanotechnologie</w:t>
      </w:r>
    </w:p>
    <w:p w:rsidR="00EC6579" w:rsidRDefault="00EC6579" w:rsidP="00EC6579">
      <w:pPr>
        <w:spacing w:after="120"/>
        <w:ind w:left="1440"/>
        <w:jc w:val="both"/>
        <w:rPr>
          <w:sz w:val="20"/>
        </w:rPr>
      </w:pPr>
      <w:r>
        <w:rPr>
          <w:sz w:val="20"/>
        </w:rPr>
        <w:t xml:space="preserve">Udržet jako prioritu (SČS k tématu vydalo tiskovinu); </w:t>
      </w:r>
      <w:r w:rsidRPr="00851EC2">
        <w:rPr>
          <w:sz w:val="20"/>
        </w:rPr>
        <w:t xml:space="preserve">věnovat </w:t>
      </w:r>
      <w:r>
        <w:rPr>
          <w:sz w:val="20"/>
        </w:rPr>
        <w:t xml:space="preserve">se tématu na úrovni evropské </w:t>
      </w:r>
      <w:r w:rsidRPr="00851EC2">
        <w:rPr>
          <w:sz w:val="20"/>
        </w:rPr>
        <w:t>a v rámci dostupných kapacit sledovat vývoj i na globální úrovni</w:t>
      </w:r>
      <w:r>
        <w:rPr>
          <w:sz w:val="20"/>
        </w:rPr>
        <w:t>.</w:t>
      </w:r>
    </w:p>
    <w:p w:rsidR="00EC6579" w:rsidRDefault="00EC6579" w:rsidP="00EC6579">
      <w:pPr>
        <w:numPr>
          <w:ilvl w:val="1"/>
          <w:numId w:val="6"/>
        </w:numPr>
        <w:spacing w:after="120"/>
        <w:jc w:val="both"/>
        <w:rPr>
          <w:sz w:val="20"/>
        </w:rPr>
      </w:pPr>
      <w:r w:rsidRPr="00FF6421">
        <w:rPr>
          <w:b/>
          <w:sz w:val="20"/>
        </w:rPr>
        <w:t>RFIT</w:t>
      </w:r>
      <w:r>
        <w:rPr>
          <w:sz w:val="20"/>
        </w:rPr>
        <w:t xml:space="preserve"> (radiofrekvenční identifikační technologie);</w:t>
      </w:r>
    </w:p>
    <w:p w:rsidR="00EC6579" w:rsidRDefault="00EC6579" w:rsidP="00EC6579">
      <w:pPr>
        <w:spacing w:after="120"/>
        <w:ind w:left="1416"/>
        <w:jc w:val="both"/>
        <w:rPr>
          <w:sz w:val="20"/>
        </w:rPr>
      </w:pPr>
      <w:r>
        <w:rPr>
          <w:sz w:val="20"/>
        </w:rPr>
        <w:t xml:space="preserve">Udržet jako prioritu (SČS k tématu vydalo tiskovinu); </w:t>
      </w:r>
      <w:r w:rsidRPr="00851EC2">
        <w:rPr>
          <w:sz w:val="20"/>
        </w:rPr>
        <w:t xml:space="preserve">věnovat </w:t>
      </w:r>
      <w:r>
        <w:rPr>
          <w:sz w:val="20"/>
        </w:rPr>
        <w:t xml:space="preserve">se tématu na úrovni evropské </w:t>
      </w:r>
      <w:r w:rsidRPr="00851EC2">
        <w:rPr>
          <w:sz w:val="20"/>
        </w:rPr>
        <w:t>a v rámci dostupných kapacit sledovat vývoj i na globální úrovni</w:t>
      </w:r>
      <w:r>
        <w:rPr>
          <w:sz w:val="20"/>
        </w:rPr>
        <w:t>.</w:t>
      </w:r>
    </w:p>
    <w:p w:rsidR="00EC6579" w:rsidRDefault="00EC6579" w:rsidP="00E417D8">
      <w:pPr>
        <w:numPr>
          <w:ilvl w:val="0"/>
          <w:numId w:val="6"/>
        </w:numPr>
        <w:spacing w:after="120"/>
        <w:ind w:hanging="294"/>
        <w:jc w:val="both"/>
        <w:rPr>
          <w:sz w:val="20"/>
        </w:rPr>
      </w:pPr>
      <w:r w:rsidRPr="0000614A">
        <w:rPr>
          <w:b/>
          <w:sz w:val="20"/>
        </w:rPr>
        <w:t>Služby globálních trhů</w:t>
      </w:r>
      <w:r>
        <w:rPr>
          <w:sz w:val="20"/>
        </w:rPr>
        <w:t xml:space="preserve"> </w:t>
      </w:r>
    </w:p>
    <w:p w:rsidR="00EC6579" w:rsidRDefault="00EC6579" w:rsidP="00EC6579">
      <w:pPr>
        <w:spacing w:after="120"/>
        <w:ind w:left="720"/>
        <w:jc w:val="both"/>
        <w:rPr>
          <w:sz w:val="20"/>
        </w:rPr>
      </w:pPr>
      <w:r>
        <w:rPr>
          <w:sz w:val="20"/>
        </w:rPr>
        <w:t xml:space="preserve">Vyhodnocovat aktuální témata, která jsou velmi různorodá; </w:t>
      </w:r>
      <w:r w:rsidRPr="00851EC2">
        <w:rPr>
          <w:sz w:val="20"/>
        </w:rPr>
        <w:t>hledat kapacity, jak se na co nejširší úrovni zapojovat.</w:t>
      </w:r>
      <w:r>
        <w:rPr>
          <w:sz w:val="20"/>
        </w:rPr>
        <w:t xml:space="preserve"> Zejména se zájem bude týkat:</w:t>
      </w:r>
    </w:p>
    <w:p w:rsidR="00EC6579" w:rsidRPr="00FF6421" w:rsidRDefault="00EC6579" w:rsidP="00EC6579">
      <w:pPr>
        <w:numPr>
          <w:ilvl w:val="1"/>
          <w:numId w:val="6"/>
        </w:numPr>
        <w:spacing w:after="120"/>
        <w:jc w:val="both"/>
        <w:rPr>
          <w:sz w:val="20"/>
        </w:rPr>
      </w:pPr>
      <w:r>
        <w:rPr>
          <w:sz w:val="20"/>
        </w:rPr>
        <w:t>S</w:t>
      </w:r>
      <w:r w:rsidRPr="00FF6421">
        <w:rPr>
          <w:sz w:val="20"/>
        </w:rPr>
        <w:t xml:space="preserve">lužeb pro oblast turizmu </w:t>
      </w:r>
    </w:p>
    <w:p w:rsidR="00EC6579" w:rsidRPr="00FF6421" w:rsidRDefault="00EC6579" w:rsidP="00EC6579">
      <w:pPr>
        <w:numPr>
          <w:ilvl w:val="1"/>
          <w:numId w:val="6"/>
        </w:numPr>
        <w:spacing w:after="120"/>
        <w:jc w:val="both"/>
        <w:rPr>
          <w:sz w:val="20"/>
        </w:rPr>
      </w:pPr>
      <w:r w:rsidRPr="00FF6421">
        <w:rPr>
          <w:sz w:val="20"/>
        </w:rPr>
        <w:t>Fakturování síťových slu</w:t>
      </w:r>
      <w:r>
        <w:rPr>
          <w:sz w:val="20"/>
        </w:rPr>
        <w:t>žeb</w:t>
      </w:r>
    </w:p>
    <w:p w:rsidR="00EC6579" w:rsidRPr="00FF6421" w:rsidRDefault="00EC6579" w:rsidP="00EC6579">
      <w:pPr>
        <w:numPr>
          <w:ilvl w:val="1"/>
          <w:numId w:val="6"/>
        </w:numPr>
        <w:spacing w:after="120"/>
        <w:jc w:val="both"/>
        <w:rPr>
          <w:sz w:val="20"/>
        </w:rPr>
      </w:pPr>
      <w:r>
        <w:rPr>
          <w:sz w:val="20"/>
        </w:rPr>
        <w:t>E</w:t>
      </w:r>
      <w:r w:rsidRPr="00FF6421">
        <w:rPr>
          <w:sz w:val="20"/>
        </w:rPr>
        <w:t>-obchod</w:t>
      </w:r>
      <w:r>
        <w:rPr>
          <w:sz w:val="20"/>
        </w:rPr>
        <w:t>u</w:t>
      </w:r>
    </w:p>
    <w:p w:rsidR="00EC6579" w:rsidRDefault="00EC6579" w:rsidP="00EC6579">
      <w:pPr>
        <w:numPr>
          <w:ilvl w:val="1"/>
          <w:numId w:val="6"/>
        </w:numPr>
        <w:spacing w:after="120"/>
        <w:jc w:val="both"/>
        <w:rPr>
          <w:sz w:val="20"/>
        </w:rPr>
      </w:pPr>
      <w:r>
        <w:rPr>
          <w:sz w:val="20"/>
        </w:rPr>
        <w:t>I</w:t>
      </w:r>
      <w:r w:rsidRPr="00FF6421">
        <w:rPr>
          <w:sz w:val="20"/>
        </w:rPr>
        <w:t>nteroperabilit</w:t>
      </w:r>
      <w:r>
        <w:rPr>
          <w:sz w:val="20"/>
        </w:rPr>
        <w:t>y (i ve vztahu k výrobkům)</w:t>
      </w:r>
    </w:p>
    <w:p w:rsidR="00EC6579" w:rsidRPr="00FF6421" w:rsidRDefault="00EC6579" w:rsidP="00EC6579">
      <w:pPr>
        <w:spacing w:after="120"/>
        <w:ind w:left="720"/>
        <w:jc w:val="both"/>
        <w:rPr>
          <w:sz w:val="20"/>
        </w:rPr>
      </w:pPr>
      <w:r>
        <w:rPr>
          <w:sz w:val="20"/>
        </w:rPr>
        <w:t xml:space="preserve">Vyhodnotit </w:t>
      </w:r>
      <w:r w:rsidRPr="003521BF">
        <w:rPr>
          <w:sz w:val="20"/>
        </w:rPr>
        <w:t>pokyn ISO/IEC 76/2008 „Tvorba norem pro služby – Doporučení pro řešení spotřebitelských záležitostí“</w:t>
      </w:r>
      <w:r>
        <w:rPr>
          <w:sz w:val="20"/>
        </w:rPr>
        <w:t xml:space="preserve"> z hlediska obsahu a dostupnosti (v češtině). Případně projednat s ÚNMZ postup stejný jako v případě aktivity pod písmenem a) /Bezpečnost výrobků/ tohoto článku, tedy jako vydavatelský počin SČS s cílem vzdělávání.</w:t>
      </w:r>
    </w:p>
    <w:p w:rsidR="00EC6579" w:rsidRDefault="00EC6579" w:rsidP="00E417D8">
      <w:pPr>
        <w:numPr>
          <w:ilvl w:val="0"/>
          <w:numId w:val="6"/>
        </w:numPr>
        <w:spacing w:after="120"/>
        <w:ind w:hanging="294"/>
        <w:jc w:val="both"/>
        <w:rPr>
          <w:sz w:val="20"/>
        </w:rPr>
      </w:pPr>
      <w:r w:rsidRPr="00FF6421">
        <w:rPr>
          <w:b/>
          <w:sz w:val="20"/>
        </w:rPr>
        <w:t>Společenská odpovědnost</w:t>
      </w:r>
      <w:r w:rsidRPr="00FF6421">
        <w:rPr>
          <w:sz w:val="20"/>
        </w:rPr>
        <w:t xml:space="preserve"> organizací </w:t>
      </w:r>
    </w:p>
    <w:p w:rsidR="00EC6579" w:rsidRDefault="00EC6579" w:rsidP="00EC6579">
      <w:pPr>
        <w:spacing w:after="120"/>
        <w:ind w:left="720"/>
        <w:jc w:val="both"/>
        <w:rPr>
          <w:sz w:val="20"/>
        </w:rPr>
      </w:pPr>
      <w:r>
        <w:rPr>
          <w:sz w:val="20"/>
        </w:rPr>
        <w:t>Aktuální prioritou je aplikace normy pro společenskou odpovědnost v národní praxi. V tomto smyslu sledovat vývoj a zkušenosti „jinde“.</w:t>
      </w:r>
    </w:p>
    <w:p w:rsidR="00EC6579" w:rsidRDefault="00EC6579" w:rsidP="00E417D8">
      <w:pPr>
        <w:numPr>
          <w:ilvl w:val="0"/>
          <w:numId w:val="6"/>
        </w:numPr>
        <w:spacing w:after="120"/>
        <w:ind w:hanging="294"/>
        <w:jc w:val="both"/>
        <w:rPr>
          <w:sz w:val="20"/>
        </w:rPr>
      </w:pPr>
      <w:r>
        <w:rPr>
          <w:sz w:val="20"/>
        </w:rPr>
        <w:t xml:space="preserve">Oblast zaměřená </w:t>
      </w:r>
      <w:r w:rsidRPr="00861DC9">
        <w:rPr>
          <w:sz w:val="20"/>
        </w:rPr>
        <w:t xml:space="preserve">na </w:t>
      </w:r>
      <w:r w:rsidRPr="0000614A">
        <w:rPr>
          <w:b/>
          <w:sz w:val="20"/>
        </w:rPr>
        <w:t>seniory a zdravotně postižené</w:t>
      </w:r>
      <w:r>
        <w:rPr>
          <w:sz w:val="20"/>
        </w:rPr>
        <w:t xml:space="preserve"> </w:t>
      </w:r>
    </w:p>
    <w:p w:rsidR="00EC6579" w:rsidRDefault="00EC6579" w:rsidP="00EC6579">
      <w:pPr>
        <w:spacing w:after="120"/>
        <w:ind w:left="720"/>
        <w:jc w:val="both"/>
        <w:rPr>
          <w:sz w:val="20"/>
        </w:rPr>
      </w:pPr>
      <w:r>
        <w:rPr>
          <w:sz w:val="20"/>
        </w:rPr>
        <w:t>Rozvíjet dále toto pro nás specificky prioritní téma. Např. a zejména</w:t>
      </w:r>
    </w:p>
    <w:p w:rsidR="00EC6579" w:rsidRDefault="00EC6579" w:rsidP="00EC6579">
      <w:pPr>
        <w:numPr>
          <w:ilvl w:val="1"/>
          <w:numId w:val="6"/>
        </w:numPr>
        <w:spacing w:after="120"/>
        <w:jc w:val="both"/>
        <w:rPr>
          <w:sz w:val="20"/>
        </w:rPr>
      </w:pPr>
      <w:r>
        <w:rPr>
          <w:sz w:val="20"/>
        </w:rPr>
        <w:t xml:space="preserve">Posilování spolupráce na mezinárodní, evropské i národní úrovni v jednotlivých oblastech. </w:t>
      </w:r>
    </w:p>
    <w:p w:rsidR="00EC6579" w:rsidRDefault="00EC6579" w:rsidP="00EC6579">
      <w:pPr>
        <w:numPr>
          <w:ilvl w:val="1"/>
          <w:numId w:val="6"/>
        </w:numPr>
        <w:spacing w:after="120"/>
        <w:jc w:val="both"/>
        <w:rPr>
          <w:sz w:val="20"/>
        </w:rPr>
      </w:pPr>
      <w:r>
        <w:rPr>
          <w:sz w:val="20"/>
        </w:rPr>
        <w:t>Rozvinout konkrétně zapojení do oblasti bezbariérového užití staveb</w:t>
      </w:r>
    </w:p>
    <w:p w:rsidR="00EC6579" w:rsidRPr="00EC6579" w:rsidRDefault="00EC6579" w:rsidP="00EC6579">
      <w:pPr>
        <w:numPr>
          <w:ilvl w:val="1"/>
          <w:numId w:val="6"/>
        </w:numPr>
        <w:spacing w:after="120"/>
        <w:ind w:right="-142"/>
        <w:jc w:val="both"/>
        <w:rPr>
          <w:b/>
          <w:sz w:val="20"/>
        </w:rPr>
      </w:pPr>
      <w:r w:rsidRPr="00EC6579">
        <w:rPr>
          <w:sz w:val="20"/>
        </w:rPr>
        <w:t>Posílit expertní zázemí v dalších oblastech (konstrukce pro všechny, dostupnost – informační technologie) aj.</w:t>
      </w:r>
    </w:p>
    <w:sectPr w:rsidR="00EC6579" w:rsidRPr="00EC6579" w:rsidSect="007D0D51">
      <w:headerReference w:type="default" r:id="rId8"/>
      <w:footerReference w:type="default" r:id="rId9"/>
      <w:pgSz w:w="11906" w:h="16838" w:code="9"/>
      <w:pgMar w:top="2664" w:right="1134" w:bottom="1797" w:left="1701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0D5" w:rsidRDefault="000E30D5">
      <w:r>
        <w:separator/>
      </w:r>
    </w:p>
  </w:endnote>
  <w:endnote w:type="continuationSeparator" w:id="0">
    <w:p w:rsidR="000E30D5" w:rsidRDefault="000E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964" w:rsidRDefault="00C2672A">
    <w:pPr>
      <w:pStyle w:val="Zpat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17806BD" wp14:editId="64A742E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310" cy="775335"/>
          <wp:effectExtent l="0" t="0" r="0" b="0"/>
          <wp:wrapNone/>
          <wp:docPr id="8" name="obrázek 8" descr="hlavickovy-papir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lavickovy-papir-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0D5" w:rsidRDefault="000E30D5">
      <w:r>
        <w:separator/>
      </w:r>
    </w:p>
  </w:footnote>
  <w:footnote w:type="continuationSeparator" w:id="0">
    <w:p w:rsidR="000E30D5" w:rsidRDefault="000E3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94A" w:rsidRPr="008B194A" w:rsidRDefault="00C2672A" w:rsidP="00AE5DB9">
    <w:pPr>
      <w:pStyle w:val="Zhlav"/>
      <w:rPr>
        <w:rFonts w:ascii="Arial" w:hAnsi="Arial" w:cs="Arial"/>
        <w:sz w:val="18"/>
        <w:szCs w:val="18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394CB2D8" wp14:editId="4E75E59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731010"/>
          <wp:effectExtent l="0" t="0" r="0" b="0"/>
          <wp:wrapNone/>
          <wp:docPr id="7" name="obrázek 7" descr="hlavickovy-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lavickovy-pa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5162"/>
    <w:multiLevelType w:val="hybridMultilevel"/>
    <w:tmpl w:val="C8FC043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9175A"/>
    <w:multiLevelType w:val="hybridMultilevel"/>
    <w:tmpl w:val="037CEF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67527D"/>
    <w:multiLevelType w:val="hybridMultilevel"/>
    <w:tmpl w:val="F6CC9D24"/>
    <w:lvl w:ilvl="0" w:tplc="CA68A5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A625A"/>
    <w:multiLevelType w:val="hybridMultilevel"/>
    <w:tmpl w:val="D3701730"/>
    <w:lvl w:ilvl="0" w:tplc="7E3081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B4847"/>
    <w:multiLevelType w:val="hybridMultilevel"/>
    <w:tmpl w:val="11426F8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0355F"/>
    <w:multiLevelType w:val="hybridMultilevel"/>
    <w:tmpl w:val="5128C0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F66673"/>
    <w:multiLevelType w:val="hybridMultilevel"/>
    <w:tmpl w:val="7452130C"/>
    <w:lvl w:ilvl="0" w:tplc="3B20C4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22410A4"/>
    <w:multiLevelType w:val="hybridMultilevel"/>
    <w:tmpl w:val="5D6080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40D5E9F"/>
    <w:multiLevelType w:val="hybridMultilevel"/>
    <w:tmpl w:val="A16E6032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2D217A"/>
    <w:multiLevelType w:val="hybridMultilevel"/>
    <w:tmpl w:val="6EFE8080"/>
    <w:lvl w:ilvl="0" w:tplc="07C8E2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04"/>
    <w:rsid w:val="00062CA7"/>
    <w:rsid w:val="000C3A95"/>
    <w:rsid w:val="000E30D5"/>
    <w:rsid w:val="000F054E"/>
    <w:rsid w:val="001C7649"/>
    <w:rsid w:val="001D21DB"/>
    <w:rsid w:val="001F6DC3"/>
    <w:rsid w:val="001F79A2"/>
    <w:rsid w:val="00262E00"/>
    <w:rsid w:val="002B7FB1"/>
    <w:rsid w:val="002D4022"/>
    <w:rsid w:val="002F0906"/>
    <w:rsid w:val="00365162"/>
    <w:rsid w:val="00375D17"/>
    <w:rsid w:val="003D074B"/>
    <w:rsid w:val="004121E3"/>
    <w:rsid w:val="004D33CE"/>
    <w:rsid w:val="004D59FA"/>
    <w:rsid w:val="004E4964"/>
    <w:rsid w:val="004F21C8"/>
    <w:rsid w:val="00530DF5"/>
    <w:rsid w:val="00542A84"/>
    <w:rsid w:val="005C4D59"/>
    <w:rsid w:val="006D7004"/>
    <w:rsid w:val="006F4331"/>
    <w:rsid w:val="007256ED"/>
    <w:rsid w:val="007551D8"/>
    <w:rsid w:val="007945EF"/>
    <w:rsid w:val="007C0E24"/>
    <w:rsid w:val="007D0D51"/>
    <w:rsid w:val="007D3DBC"/>
    <w:rsid w:val="00822518"/>
    <w:rsid w:val="0083667D"/>
    <w:rsid w:val="008A3D13"/>
    <w:rsid w:val="008B194A"/>
    <w:rsid w:val="008D2B98"/>
    <w:rsid w:val="00947FE7"/>
    <w:rsid w:val="00A04596"/>
    <w:rsid w:val="00A2747E"/>
    <w:rsid w:val="00A36BBB"/>
    <w:rsid w:val="00A56B65"/>
    <w:rsid w:val="00A72DF4"/>
    <w:rsid w:val="00AE5DB9"/>
    <w:rsid w:val="00B51FD5"/>
    <w:rsid w:val="00C2672A"/>
    <w:rsid w:val="00D54CF6"/>
    <w:rsid w:val="00DA5461"/>
    <w:rsid w:val="00E24434"/>
    <w:rsid w:val="00E417D8"/>
    <w:rsid w:val="00E9219D"/>
    <w:rsid w:val="00EC6579"/>
    <w:rsid w:val="00ED2E1E"/>
    <w:rsid w:val="00ED5E3A"/>
    <w:rsid w:val="00F9417C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EC6579"/>
    <w:pPr>
      <w:keepNext/>
      <w:jc w:val="right"/>
      <w:outlineLvl w:val="3"/>
    </w:pPr>
    <w:rPr>
      <w:b/>
      <w:bCs/>
      <w:color w:val="333399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2DF4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A72DF4"/>
    <w:rPr>
      <w:sz w:val="24"/>
      <w:szCs w:val="24"/>
    </w:rPr>
  </w:style>
  <w:style w:type="character" w:styleId="slostrnky">
    <w:name w:val="page number"/>
    <w:basedOn w:val="Standardnpsmoodstavce"/>
    <w:unhideWhenUsed/>
    <w:rsid w:val="00A72DF4"/>
  </w:style>
  <w:style w:type="character" w:customStyle="1" w:styleId="Nadpis4Char">
    <w:name w:val="Nadpis 4 Char"/>
    <w:basedOn w:val="Standardnpsmoodstavce"/>
    <w:link w:val="Nadpis4"/>
    <w:rsid w:val="00EC6579"/>
    <w:rPr>
      <w:b/>
      <w:bCs/>
      <w:color w:val="333399"/>
      <w:sz w:val="18"/>
      <w:szCs w:val="24"/>
    </w:rPr>
  </w:style>
  <w:style w:type="paragraph" w:styleId="Odstavecseseznamem">
    <w:name w:val="List Paragraph"/>
    <w:basedOn w:val="Normln"/>
    <w:uiPriority w:val="34"/>
    <w:qFormat/>
    <w:rsid w:val="004F2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EC6579"/>
    <w:pPr>
      <w:keepNext/>
      <w:jc w:val="right"/>
      <w:outlineLvl w:val="3"/>
    </w:pPr>
    <w:rPr>
      <w:b/>
      <w:bCs/>
      <w:color w:val="333399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2DF4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A72DF4"/>
    <w:rPr>
      <w:sz w:val="24"/>
      <w:szCs w:val="24"/>
    </w:rPr>
  </w:style>
  <w:style w:type="character" w:styleId="slostrnky">
    <w:name w:val="page number"/>
    <w:basedOn w:val="Standardnpsmoodstavce"/>
    <w:unhideWhenUsed/>
    <w:rsid w:val="00A72DF4"/>
  </w:style>
  <w:style w:type="character" w:customStyle="1" w:styleId="Nadpis4Char">
    <w:name w:val="Nadpis 4 Char"/>
    <w:basedOn w:val="Standardnpsmoodstavce"/>
    <w:link w:val="Nadpis4"/>
    <w:rsid w:val="00EC6579"/>
    <w:rPr>
      <w:b/>
      <w:bCs/>
      <w:color w:val="333399"/>
      <w:sz w:val="18"/>
      <w:szCs w:val="24"/>
    </w:rPr>
  </w:style>
  <w:style w:type="paragraph" w:styleId="Odstavecseseznamem">
    <w:name w:val="List Paragraph"/>
    <w:basedOn w:val="Normln"/>
    <w:uiPriority w:val="34"/>
    <w:qFormat/>
    <w:rsid w:val="004F2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1796</Words>
  <Characters>10243</Characters>
  <Application>Microsoft Office Word</Application>
  <DocSecurity>0</DocSecurity>
  <Lines>85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Vážený pán</vt:lpstr>
      <vt:lpstr>Vážený pán</vt:lpstr>
    </vt:vector>
  </TitlesOfParts>
  <Company>Hewlett-Packard Company</Company>
  <LinksUpToDate>false</LinksUpToDate>
  <CharactersWithSpaces>12015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Roman</dc:creator>
  <cp:lastModifiedBy>Libor Dupal</cp:lastModifiedBy>
  <cp:revision>15</cp:revision>
  <cp:lastPrinted>1900-12-31T23:00:00Z</cp:lastPrinted>
  <dcterms:created xsi:type="dcterms:W3CDTF">2013-08-09T21:45:00Z</dcterms:created>
  <dcterms:modified xsi:type="dcterms:W3CDTF">2013-11-06T20:55:00Z</dcterms:modified>
</cp:coreProperties>
</file>