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10 Chování trhu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71D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F771D4" w:rsidRPr="00F771D4">
        <w:rPr>
          <w:sz w:val="22"/>
          <w:szCs w:val="22"/>
        </w:rPr>
        <w:t xml:space="preserve">Udržitelná </w:t>
      </w:r>
      <w:r w:rsidR="00F771D4" w:rsidRPr="00F771D4">
        <w:rPr>
          <w:sz w:val="22"/>
          <w:szCs w:val="22"/>
        </w:rPr>
        <w:t>společnost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Vývoj v roce 2015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71D4" w:rsidRPr="002554AC" w:rsidRDefault="00F771D4" w:rsidP="00F771D4">
      <w:pPr>
        <w:spacing w:after="120"/>
        <w:jc w:val="both"/>
        <w:rPr>
          <w:b/>
          <w:sz w:val="20"/>
          <w:szCs w:val="20"/>
        </w:rPr>
      </w:pPr>
      <w:r w:rsidRPr="002554AC">
        <w:rPr>
          <w:b/>
          <w:sz w:val="20"/>
          <w:szCs w:val="20"/>
        </w:rPr>
        <w:t>Souhrn, příklady výstupů zapojení:</w:t>
      </w:r>
      <w:bookmarkStart w:id="0" w:name="_GoBack"/>
      <w:bookmarkEnd w:id="0"/>
    </w:p>
    <w:p w:rsidR="00F771D4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A6277D">
        <w:rPr>
          <w:sz w:val="20"/>
          <w:szCs w:val="20"/>
        </w:rPr>
        <w:t>Aktivit</w:t>
      </w:r>
      <w:r>
        <w:rPr>
          <w:sz w:val="20"/>
          <w:szCs w:val="20"/>
        </w:rPr>
        <w:t>a podporuje následující evropské</w:t>
      </w:r>
      <w:r w:rsidRPr="00A6277D">
        <w:rPr>
          <w:sz w:val="20"/>
          <w:szCs w:val="20"/>
        </w:rPr>
        <w:t xml:space="preserve"> politik</w:t>
      </w:r>
      <w:r>
        <w:rPr>
          <w:sz w:val="20"/>
          <w:szCs w:val="20"/>
        </w:rPr>
        <w:t>y</w:t>
      </w:r>
      <w:r w:rsidRPr="00A6277D">
        <w:rPr>
          <w:sz w:val="20"/>
          <w:szCs w:val="20"/>
        </w:rPr>
        <w:t xml:space="preserve"> a právní předpis</w:t>
      </w:r>
      <w:r>
        <w:rPr>
          <w:sz w:val="20"/>
          <w:szCs w:val="20"/>
        </w:rPr>
        <w:t>y</w:t>
      </w:r>
      <w:r w:rsidRPr="00A6277D">
        <w:rPr>
          <w:sz w:val="20"/>
          <w:szCs w:val="20"/>
        </w:rPr>
        <w:t>:</w:t>
      </w:r>
      <w:r w:rsidRPr="00851062">
        <w:rPr>
          <w:sz w:val="20"/>
          <w:szCs w:val="20"/>
        </w:rPr>
        <w:t xml:space="preserve"> </w:t>
      </w:r>
      <w:r w:rsidRPr="00994806">
        <w:rPr>
          <w:sz w:val="20"/>
          <w:szCs w:val="20"/>
        </w:rPr>
        <w:t xml:space="preserve">Roční </w:t>
      </w:r>
      <w:r>
        <w:rPr>
          <w:sz w:val="20"/>
          <w:szCs w:val="20"/>
        </w:rPr>
        <w:t xml:space="preserve">Pracovní </w:t>
      </w:r>
      <w:r w:rsidRPr="00994806">
        <w:rPr>
          <w:sz w:val="20"/>
          <w:szCs w:val="20"/>
        </w:rPr>
        <w:t xml:space="preserve">Program </w:t>
      </w:r>
      <w:r>
        <w:rPr>
          <w:sz w:val="20"/>
          <w:szCs w:val="20"/>
        </w:rPr>
        <w:t>Evropské</w:t>
      </w:r>
      <w:r w:rsidRPr="00994806">
        <w:rPr>
          <w:sz w:val="20"/>
          <w:szCs w:val="20"/>
        </w:rPr>
        <w:t xml:space="preserve"> unie pro evropskou normalizaci </w:t>
      </w:r>
      <w:r>
        <w:rPr>
          <w:sz w:val="20"/>
          <w:szCs w:val="20"/>
        </w:rPr>
        <w:t>na</w:t>
      </w:r>
      <w:r w:rsidRPr="00994806">
        <w:rPr>
          <w:sz w:val="20"/>
          <w:szCs w:val="20"/>
        </w:rPr>
        <w:t xml:space="preserve"> rok 2015</w:t>
      </w:r>
      <w:r w:rsidRPr="00851062">
        <w:rPr>
          <w:sz w:val="20"/>
          <w:szCs w:val="20"/>
        </w:rPr>
        <w:t xml:space="preserve">; </w:t>
      </w:r>
      <w:r w:rsidRPr="00994806">
        <w:rPr>
          <w:sz w:val="20"/>
          <w:szCs w:val="20"/>
        </w:rPr>
        <w:t xml:space="preserve">Program </w:t>
      </w:r>
      <w:r>
        <w:rPr>
          <w:sz w:val="20"/>
          <w:szCs w:val="20"/>
        </w:rPr>
        <w:t xml:space="preserve">EU </w:t>
      </w:r>
      <w:r w:rsidRPr="00994806">
        <w:rPr>
          <w:sz w:val="20"/>
          <w:szCs w:val="20"/>
        </w:rPr>
        <w:t xml:space="preserve">pro spotřebitele 2020 </w:t>
      </w:r>
      <w:r w:rsidRPr="00851062">
        <w:rPr>
          <w:sz w:val="20"/>
          <w:szCs w:val="20"/>
        </w:rPr>
        <w:t>(cíle: podp</w:t>
      </w:r>
      <w:r>
        <w:rPr>
          <w:sz w:val="20"/>
          <w:szCs w:val="20"/>
        </w:rPr>
        <w:t>ora udržitelného růstu a podpora</w:t>
      </w:r>
      <w:r w:rsidRPr="00851062">
        <w:rPr>
          <w:sz w:val="20"/>
          <w:szCs w:val="20"/>
        </w:rPr>
        <w:t xml:space="preserve"> zájm</w:t>
      </w:r>
      <w:r>
        <w:rPr>
          <w:sz w:val="20"/>
          <w:szCs w:val="20"/>
        </w:rPr>
        <w:t>ů</w:t>
      </w:r>
      <w:r w:rsidRPr="00851062">
        <w:rPr>
          <w:sz w:val="20"/>
          <w:szCs w:val="20"/>
        </w:rPr>
        <w:t xml:space="preserve"> spotřebitelů, zlepšení bezpečnosti spotřebitelů); 7. Akční plán pro životní prostředí; Směrnice 2009/125 / ES o</w:t>
      </w:r>
      <w:r>
        <w:rPr>
          <w:sz w:val="20"/>
          <w:szCs w:val="20"/>
        </w:rPr>
        <w:t xml:space="preserve"> </w:t>
      </w:r>
      <w:proofErr w:type="spellStart"/>
      <w:r w:rsidRPr="00851062">
        <w:rPr>
          <w:sz w:val="20"/>
          <w:szCs w:val="20"/>
        </w:rPr>
        <w:t>ekodesignu</w:t>
      </w:r>
      <w:proofErr w:type="spellEnd"/>
      <w:r w:rsidRPr="00851062">
        <w:rPr>
          <w:sz w:val="20"/>
          <w:szCs w:val="20"/>
        </w:rPr>
        <w:t>; Strategie Evropa 2020: Evropa účinněji využívající zdroje; Směrnice o energetické náročnosti budov (2002/91 / ES); KOM (2014) 445 v konečném znění o možnostech efektivní</w:t>
      </w:r>
      <w:r>
        <w:rPr>
          <w:sz w:val="20"/>
          <w:szCs w:val="20"/>
        </w:rPr>
        <w:t>ch</w:t>
      </w:r>
      <w:r w:rsidRPr="00851062">
        <w:rPr>
          <w:sz w:val="20"/>
          <w:szCs w:val="20"/>
        </w:rPr>
        <w:t xml:space="preserve"> zdroj</w:t>
      </w:r>
      <w:r w:rsidR="00FE6937">
        <w:rPr>
          <w:sz w:val="20"/>
          <w:szCs w:val="20"/>
        </w:rPr>
        <w:t>ů</w:t>
      </w:r>
      <w:r w:rsidRPr="00851062">
        <w:rPr>
          <w:sz w:val="20"/>
          <w:szCs w:val="20"/>
        </w:rPr>
        <w:t xml:space="preserve"> pro stavebnictví; Nařízení 1980/2000 o </w:t>
      </w:r>
      <w:r>
        <w:rPr>
          <w:sz w:val="20"/>
          <w:szCs w:val="20"/>
        </w:rPr>
        <w:t xml:space="preserve">vyhlašování cen k </w:t>
      </w:r>
      <w:r w:rsidRPr="00851062">
        <w:rPr>
          <w:sz w:val="20"/>
          <w:szCs w:val="20"/>
        </w:rPr>
        <w:t xml:space="preserve">ekoznačce; Směrnice 2010/30 / EU o označování výrobků, pokud jde o energie a jiných </w:t>
      </w:r>
      <w:proofErr w:type="gramStart"/>
      <w:r w:rsidRPr="00851062">
        <w:rPr>
          <w:sz w:val="20"/>
          <w:szCs w:val="20"/>
        </w:rPr>
        <w:t>zdroj</w:t>
      </w:r>
      <w:r>
        <w:rPr>
          <w:sz w:val="20"/>
          <w:szCs w:val="20"/>
        </w:rPr>
        <w:t>ích</w:t>
      </w:r>
      <w:proofErr w:type="gramEnd"/>
      <w:r>
        <w:rPr>
          <w:sz w:val="20"/>
          <w:szCs w:val="20"/>
        </w:rPr>
        <w:t>.</w:t>
      </w:r>
      <w:r w:rsidRPr="00851062">
        <w:rPr>
          <w:sz w:val="20"/>
          <w:szCs w:val="20"/>
        </w:rPr>
        <w:t xml:space="preserve"> 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51062">
        <w:rPr>
          <w:sz w:val="20"/>
          <w:szCs w:val="20"/>
        </w:rPr>
        <w:t>Popis práce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51062">
        <w:rPr>
          <w:sz w:val="20"/>
          <w:szCs w:val="20"/>
        </w:rPr>
        <w:t>Nebezpečné</w:t>
      </w:r>
      <w:r>
        <w:rPr>
          <w:sz w:val="20"/>
          <w:szCs w:val="20"/>
        </w:rPr>
        <w:t xml:space="preserve"> chemikálie ve spotřebním zboží</w:t>
      </w:r>
      <w:r w:rsidRPr="00851062">
        <w:rPr>
          <w:sz w:val="20"/>
          <w:szCs w:val="20"/>
        </w:rPr>
        <w:t xml:space="preserve">; Účast v </w:t>
      </w:r>
      <w:proofErr w:type="gramStart"/>
      <w:r w:rsidRPr="00851062">
        <w:rPr>
          <w:sz w:val="20"/>
          <w:szCs w:val="20"/>
        </w:rPr>
        <w:t>CEN</w:t>
      </w:r>
      <w:proofErr w:type="gramEnd"/>
      <w:r w:rsidRPr="00851062">
        <w:rPr>
          <w:sz w:val="20"/>
          <w:szCs w:val="20"/>
        </w:rPr>
        <w:t xml:space="preserve"> / TC 421; Účast v souvisejících </w:t>
      </w:r>
      <w:proofErr w:type="spellStart"/>
      <w:r w:rsidRPr="00851062">
        <w:rPr>
          <w:sz w:val="20"/>
          <w:szCs w:val="20"/>
        </w:rPr>
        <w:t>ProSafe</w:t>
      </w:r>
      <w:proofErr w:type="spellEnd"/>
      <w:r w:rsidRPr="00851062">
        <w:rPr>
          <w:sz w:val="20"/>
          <w:szCs w:val="20"/>
        </w:rPr>
        <w:t xml:space="preserve"> </w:t>
      </w:r>
      <w:r>
        <w:rPr>
          <w:sz w:val="20"/>
          <w:szCs w:val="20"/>
        </w:rPr>
        <w:t>aktivitách</w:t>
      </w:r>
      <w:r w:rsidRPr="00851062">
        <w:rPr>
          <w:sz w:val="20"/>
          <w:szCs w:val="20"/>
        </w:rPr>
        <w:t>; účast na normách na tetovací inkousty;</w:t>
      </w:r>
      <w:r>
        <w:rPr>
          <w:sz w:val="20"/>
          <w:szCs w:val="20"/>
        </w:rPr>
        <w:t xml:space="preserve"> Účast v </w:t>
      </w:r>
      <w:proofErr w:type="gramStart"/>
      <w:r w:rsidRPr="00851062">
        <w:rPr>
          <w:sz w:val="20"/>
          <w:szCs w:val="20"/>
        </w:rPr>
        <w:t>CEN</w:t>
      </w:r>
      <w:proofErr w:type="gramEnd"/>
      <w:r w:rsidRPr="00851062">
        <w:rPr>
          <w:sz w:val="20"/>
          <w:szCs w:val="20"/>
        </w:rPr>
        <w:t xml:space="preserve"> / TC 352 a ISO / TC 229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nanomateriály</w:t>
      </w:r>
      <w:proofErr w:type="spellEnd"/>
      <w:r w:rsidRPr="00851062">
        <w:rPr>
          <w:sz w:val="20"/>
          <w:szCs w:val="20"/>
        </w:rPr>
        <w:t xml:space="preserve">; </w:t>
      </w:r>
      <w:r>
        <w:rPr>
          <w:sz w:val="20"/>
          <w:szCs w:val="20"/>
        </w:rPr>
        <w:t>Účast</w:t>
      </w:r>
      <w:r w:rsidRPr="00851062">
        <w:rPr>
          <w:sz w:val="20"/>
          <w:szCs w:val="20"/>
        </w:rPr>
        <w:t xml:space="preserve"> na </w:t>
      </w:r>
      <w:proofErr w:type="gramStart"/>
      <w:r w:rsidRPr="00851062">
        <w:rPr>
          <w:sz w:val="20"/>
          <w:szCs w:val="20"/>
        </w:rPr>
        <w:t>CEN</w:t>
      </w:r>
      <w:proofErr w:type="gramEnd"/>
      <w:r w:rsidRPr="00851062">
        <w:rPr>
          <w:sz w:val="20"/>
          <w:szCs w:val="20"/>
        </w:rPr>
        <w:t xml:space="preserve"> / SABE na vytvoření pokynů pro tvůrce norem na řešen</w:t>
      </w:r>
      <w:r>
        <w:rPr>
          <w:sz w:val="20"/>
          <w:szCs w:val="20"/>
        </w:rPr>
        <w:t>í nebezpečných chemických látek</w:t>
      </w:r>
      <w:r w:rsidRPr="00851062">
        <w:rPr>
          <w:sz w:val="20"/>
          <w:szCs w:val="20"/>
        </w:rPr>
        <w:t>.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51062">
        <w:rPr>
          <w:sz w:val="20"/>
          <w:szCs w:val="20"/>
        </w:rPr>
        <w:t>Udržitelná výroba a spotřeba (SCP) - účastnit se fór E</w:t>
      </w:r>
      <w:r>
        <w:rPr>
          <w:sz w:val="20"/>
          <w:szCs w:val="20"/>
        </w:rPr>
        <w:t>K</w:t>
      </w:r>
      <w:r w:rsidRPr="00851062">
        <w:rPr>
          <w:sz w:val="20"/>
          <w:szCs w:val="20"/>
        </w:rPr>
        <w:t xml:space="preserve"> o SCP např. Pravidelné</w:t>
      </w:r>
      <w:r>
        <w:rPr>
          <w:sz w:val="20"/>
          <w:szCs w:val="20"/>
        </w:rPr>
        <w:t>ho</w:t>
      </w:r>
      <w:r w:rsidRPr="00851062">
        <w:rPr>
          <w:sz w:val="20"/>
          <w:szCs w:val="20"/>
        </w:rPr>
        <w:t xml:space="preserve"> výbor</w:t>
      </w:r>
      <w:r>
        <w:rPr>
          <w:sz w:val="20"/>
          <w:szCs w:val="20"/>
        </w:rPr>
        <w:t>u</w:t>
      </w:r>
      <w:r w:rsidRPr="00851062">
        <w:rPr>
          <w:sz w:val="20"/>
          <w:szCs w:val="20"/>
        </w:rPr>
        <w:t xml:space="preserve"> IPP / SCP; následovat další opatření týkající se návrhu Evropské komise pro vykazování nefinanční CSR ze strany velkých podniků; následovat činnosti ES v rozvoji EMAS odvětvové</w:t>
      </w:r>
      <w:r>
        <w:rPr>
          <w:sz w:val="20"/>
          <w:szCs w:val="20"/>
        </w:rPr>
        <w:t xml:space="preserve"> </w:t>
      </w:r>
      <w:r w:rsidRPr="00851062">
        <w:rPr>
          <w:sz w:val="20"/>
          <w:szCs w:val="20"/>
        </w:rPr>
        <w:t xml:space="preserve">referenční dokumenty pro budovy; Účast v </w:t>
      </w:r>
      <w:proofErr w:type="gramStart"/>
      <w:r w:rsidRPr="00851062">
        <w:rPr>
          <w:sz w:val="20"/>
          <w:szCs w:val="20"/>
        </w:rPr>
        <w:t>CEN</w:t>
      </w:r>
      <w:proofErr w:type="gramEnd"/>
      <w:r w:rsidRPr="00851062">
        <w:rPr>
          <w:sz w:val="20"/>
          <w:szCs w:val="20"/>
        </w:rPr>
        <w:t xml:space="preserve"> / TC 415 a ISO / TC 34.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51062">
        <w:rPr>
          <w:sz w:val="20"/>
          <w:szCs w:val="20"/>
        </w:rPr>
        <w:t xml:space="preserve">Udržitelnost stavebních </w:t>
      </w:r>
      <w:r>
        <w:rPr>
          <w:sz w:val="20"/>
          <w:szCs w:val="20"/>
        </w:rPr>
        <w:t>děl</w:t>
      </w:r>
      <w:r w:rsidRPr="00851062">
        <w:rPr>
          <w:sz w:val="20"/>
          <w:szCs w:val="20"/>
        </w:rPr>
        <w:t xml:space="preserve"> - podílet se na </w:t>
      </w:r>
      <w:proofErr w:type="gramStart"/>
      <w:r w:rsidRPr="00851062">
        <w:rPr>
          <w:sz w:val="20"/>
          <w:szCs w:val="20"/>
        </w:rPr>
        <w:t>CEN</w:t>
      </w:r>
      <w:proofErr w:type="gramEnd"/>
      <w:r w:rsidRPr="00851062">
        <w:rPr>
          <w:sz w:val="20"/>
          <w:szCs w:val="20"/>
        </w:rPr>
        <w:t xml:space="preserve"> / TC 350 a monitorovat účast ECOS v</w:t>
      </w:r>
      <w:r>
        <w:rPr>
          <w:sz w:val="20"/>
          <w:szCs w:val="20"/>
        </w:rPr>
        <w:t>e</w:t>
      </w:r>
      <w:r w:rsidRPr="00851062">
        <w:rPr>
          <w:sz w:val="20"/>
          <w:szCs w:val="20"/>
        </w:rPr>
        <w:t xml:space="preserve"> standard</w:t>
      </w:r>
      <w:r>
        <w:rPr>
          <w:sz w:val="20"/>
          <w:szCs w:val="20"/>
        </w:rPr>
        <w:t xml:space="preserve">ech </w:t>
      </w:r>
      <w:r w:rsidRPr="00851062">
        <w:rPr>
          <w:sz w:val="20"/>
          <w:szCs w:val="20"/>
        </w:rPr>
        <w:t>o energetické náročnosti budov; přispět na standard</w:t>
      </w:r>
      <w:r>
        <w:rPr>
          <w:sz w:val="20"/>
          <w:szCs w:val="20"/>
        </w:rPr>
        <w:t>y</w:t>
      </w:r>
      <w:r w:rsidRPr="00851062">
        <w:rPr>
          <w:sz w:val="20"/>
          <w:szCs w:val="20"/>
        </w:rPr>
        <w:t xml:space="preserve"> aspektů, které </w:t>
      </w:r>
      <w:r>
        <w:rPr>
          <w:sz w:val="20"/>
          <w:szCs w:val="20"/>
        </w:rPr>
        <w:t>se týkají</w:t>
      </w:r>
      <w:r w:rsidRPr="00851062">
        <w:rPr>
          <w:sz w:val="20"/>
          <w:szCs w:val="20"/>
        </w:rPr>
        <w:t xml:space="preserve"> </w:t>
      </w:r>
      <w:r>
        <w:rPr>
          <w:sz w:val="20"/>
          <w:szCs w:val="20"/>
        </w:rPr>
        <w:t>prací</w:t>
      </w:r>
      <w:r w:rsidRPr="00851062">
        <w:rPr>
          <w:sz w:val="20"/>
          <w:szCs w:val="20"/>
        </w:rPr>
        <w:t xml:space="preserve"> EEB / BEUC na spotřebitelských očekávání</w:t>
      </w:r>
      <w:r>
        <w:rPr>
          <w:sz w:val="20"/>
          <w:szCs w:val="20"/>
        </w:rPr>
        <w:t xml:space="preserve">ch pro </w:t>
      </w:r>
      <w:r w:rsidRPr="00851062">
        <w:rPr>
          <w:sz w:val="20"/>
          <w:szCs w:val="20"/>
        </w:rPr>
        <w:t>udržitelné budovy.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51062">
        <w:rPr>
          <w:sz w:val="20"/>
          <w:szCs w:val="20"/>
        </w:rPr>
        <w:t xml:space="preserve">značení </w:t>
      </w:r>
      <w:r>
        <w:rPr>
          <w:sz w:val="20"/>
          <w:szCs w:val="20"/>
        </w:rPr>
        <w:t xml:space="preserve">pro aspekty ochrany životního </w:t>
      </w:r>
      <w:r w:rsidRPr="00851062">
        <w:rPr>
          <w:sz w:val="20"/>
          <w:szCs w:val="20"/>
        </w:rPr>
        <w:t>prostředí - alternativy k přístupu E</w:t>
      </w:r>
      <w:r>
        <w:rPr>
          <w:sz w:val="20"/>
          <w:szCs w:val="20"/>
        </w:rPr>
        <w:t xml:space="preserve">K </w:t>
      </w:r>
      <w:r w:rsidRPr="00851062">
        <w:rPr>
          <w:sz w:val="20"/>
          <w:szCs w:val="20"/>
        </w:rPr>
        <w:t xml:space="preserve">na analýzu životního cyklu tím, že </w:t>
      </w:r>
      <w:r>
        <w:rPr>
          <w:sz w:val="20"/>
          <w:szCs w:val="20"/>
        </w:rPr>
        <w:t>vyhlašuje</w:t>
      </w:r>
      <w:r w:rsidRPr="00851062">
        <w:rPr>
          <w:sz w:val="20"/>
          <w:szCs w:val="20"/>
        </w:rPr>
        <w:t xml:space="preserve"> práce </w:t>
      </w:r>
      <w:r>
        <w:rPr>
          <w:sz w:val="20"/>
          <w:szCs w:val="20"/>
        </w:rPr>
        <w:t xml:space="preserve">na </w:t>
      </w:r>
      <w:r w:rsidRPr="00851062">
        <w:rPr>
          <w:sz w:val="20"/>
          <w:szCs w:val="20"/>
        </w:rPr>
        <w:t>ISO / TC 207 a následných; usilovat o synergie v nástrojích na informace o životním prostředí s cílem zajistit jednotnost a jasnost mezi</w:t>
      </w:r>
      <w:r>
        <w:rPr>
          <w:sz w:val="20"/>
          <w:szCs w:val="20"/>
        </w:rPr>
        <w:t xml:space="preserve"> </w:t>
      </w:r>
      <w:r w:rsidRPr="00851062">
        <w:rPr>
          <w:sz w:val="20"/>
          <w:szCs w:val="20"/>
        </w:rPr>
        <w:t>štítky jednotlivých produktů zaměřených na spotřebitele; Účast v ISO / TC 207 a propagací výsledků na evropské úrovni.</w:t>
      </w:r>
    </w:p>
    <w:p w:rsidR="00F771D4" w:rsidRPr="00851062" w:rsidRDefault="00F771D4" w:rsidP="00F771D4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51062">
        <w:rPr>
          <w:sz w:val="20"/>
          <w:szCs w:val="20"/>
        </w:rPr>
        <w:t xml:space="preserve">Integrace environmentálních aspektů do norem výrobků - účastnit se ENIS; účastnit se jednání CEN / </w:t>
      </w:r>
      <w:proofErr w:type="spellStart"/>
      <w:r w:rsidRPr="00851062">
        <w:rPr>
          <w:sz w:val="20"/>
          <w:szCs w:val="20"/>
        </w:rPr>
        <w:t>Sabe</w:t>
      </w:r>
      <w:proofErr w:type="spellEnd"/>
      <w:r w:rsidRPr="00851062">
        <w:rPr>
          <w:sz w:val="20"/>
          <w:szCs w:val="20"/>
        </w:rPr>
        <w:t xml:space="preserve"> a sledovat účinnost asistenční služby pro životní prostředí (EHD).</w:t>
      </w:r>
    </w:p>
    <w:p w:rsidR="00BB07A6" w:rsidRDefault="00F771D4" w:rsidP="00F771D4">
      <w:pPr>
        <w:spacing w:after="120"/>
        <w:jc w:val="both"/>
        <w:rPr>
          <w:sz w:val="22"/>
          <w:szCs w:val="22"/>
        </w:rPr>
      </w:pPr>
      <w:r>
        <w:rPr>
          <w:sz w:val="20"/>
          <w:szCs w:val="20"/>
        </w:rPr>
        <w:t>Zdrojová</w:t>
      </w:r>
      <w:r w:rsidRPr="00851062">
        <w:rPr>
          <w:sz w:val="20"/>
          <w:szCs w:val="20"/>
        </w:rPr>
        <w:t xml:space="preserve"> účinnost a obalové odpady - monitor</w:t>
      </w:r>
      <w:r>
        <w:rPr>
          <w:sz w:val="20"/>
          <w:szCs w:val="20"/>
        </w:rPr>
        <w:t>ing</w:t>
      </w:r>
      <w:r w:rsidRPr="00851062">
        <w:rPr>
          <w:sz w:val="20"/>
          <w:szCs w:val="20"/>
        </w:rPr>
        <w:t xml:space="preserve"> revize směrnice 94/62 / ES o obalových odpad</w:t>
      </w:r>
      <w:r>
        <w:rPr>
          <w:sz w:val="20"/>
          <w:szCs w:val="20"/>
        </w:rPr>
        <w:t>ech</w:t>
      </w:r>
      <w:r w:rsidRPr="00851062">
        <w:rPr>
          <w:sz w:val="20"/>
          <w:szCs w:val="20"/>
        </w:rPr>
        <w:t>.</w:t>
      </w:r>
    </w:p>
    <w:p w:rsidR="00631BCE" w:rsidRDefault="00631BCE" w:rsidP="009360CB">
      <w:pPr>
        <w:spacing w:after="120"/>
        <w:jc w:val="both"/>
        <w:rPr>
          <w:sz w:val="22"/>
          <w:szCs w:val="22"/>
        </w:rPr>
      </w:pPr>
    </w:p>
    <w:p w:rsidR="00C62AAE" w:rsidRPr="00631BCE" w:rsidRDefault="00631BCE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D516D">
        <w:rPr>
          <w:sz w:val="20"/>
          <w:szCs w:val="20"/>
        </w:rPr>
        <w:t>Prosinec 2015, Dupal</w:t>
      </w:r>
      <w:r w:rsidR="00BB07A6">
        <w:rPr>
          <w:sz w:val="22"/>
          <w:szCs w:val="22"/>
        </w:rPr>
        <w:tab/>
      </w:r>
    </w:p>
    <w:sectPr w:rsidR="00C62AAE" w:rsidRPr="00631BCE" w:rsidSect="00CA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DF" w:rsidRDefault="001D46DF">
      <w:r>
        <w:separator/>
      </w:r>
    </w:p>
  </w:endnote>
  <w:endnote w:type="continuationSeparator" w:id="0">
    <w:p w:rsidR="001D46DF" w:rsidRDefault="001D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6937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1D46DF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DF" w:rsidRDefault="001D46DF">
      <w:r>
        <w:separator/>
      </w:r>
    </w:p>
  </w:footnote>
  <w:footnote w:type="continuationSeparator" w:id="0">
    <w:p w:rsidR="001D46DF" w:rsidRDefault="001D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27"/>
  </w:num>
  <w:num w:numId="9">
    <w:abstractNumId w:val="25"/>
  </w:num>
  <w:num w:numId="10">
    <w:abstractNumId w:val="4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4"/>
  </w:num>
  <w:num w:numId="19">
    <w:abstractNumId w:val="20"/>
  </w:num>
  <w:num w:numId="20">
    <w:abstractNumId w:val="8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1D46DF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A4C3E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F060CE"/>
    <w:rsid w:val="00F4375C"/>
    <w:rsid w:val="00F771D4"/>
    <w:rsid w:val="00F85065"/>
    <w:rsid w:val="00F86228"/>
    <w:rsid w:val="00FB58D2"/>
    <w:rsid w:val="00FC0FBE"/>
    <w:rsid w:val="00FE6937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2405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4</cp:revision>
  <cp:lastPrinted>2003-01-13T05:58:00Z</cp:lastPrinted>
  <dcterms:created xsi:type="dcterms:W3CDTF">2016-02-09T11:48:00Z</dcterms:created>
  <dcterms:modified xsi:type="dcterms:W3CDTF">2016-02-09T11:49:00Z</dcterms:modified>
</cp:coreProperties>
</file>