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3AE69" w14:textId="77777777" w:rsidR="00941797" w:rsidRPr="003F0F5F" w:rsidRDefault="00941797" w:rsidP="0027793A">
      <w:pPr>
        <w:spacing w:after="120"/>
        <w:jc w:val="right"/>
        <w:rPr>
          <w:b/>
          <w:sz w:val="22"/>
          <w:szCs w:val="22"/>
        </w:rPr>
      </w:pPr>
      <w:r w:rsidRPr="003F0F5F">
        <w:rPr>
          <w:b/>
          <w:sz w:val="22"/>
          <w:szCs w:val="22"/>
        </w:rPr>
        <w:t xml:space="preserve">Doc: 2_0-ZaverZprava </w:t>
      </w:r>
      <w:r w:rsidR="00AB2E3D" w:rsidRPr="003F0F5F">
        <w:rPr>
          <w:b/>
          <w:sz w:val="22"/>
          <w:szCs w:val="22"/>
        </w:rPr>
        <w:t>_15-PRTN 01</w:t>
      </w:r>
    </w:p>
    <w:p w14:paraId="627E5209" w14:textId="02D4D297" w:rsidR="00941797" w:rsidRDefault="00941797" w:rsidP="0027793A">
      <w:pPr>
        <w:spacing w:after="120"/>
        <w:jc w:val="center"/>
        <w:rPr>
          <w:b/>
          <w:sz w:val="22"/>
          <w:szCs w:val="22"/>
        </w:rPr>
      </w:pPr>
      <w:r w:rsidRPr="003F0F5F">
        <w:rPr>
          <w:b/>
          <w:sz w:val="22"/>
          <w:szCs w:val="22"/>
          <w:u w:val="single"/>
        </w:rPr>
        <w:t>Závěrečná zpráva</w:t>
      </w:r>
      <w:r w:rsidR="003111A3" w:rsidRPr="003F0F5F">
        <w:rPr>
          <w:b/>
          <w:sz w:val="22"/>
          <w:szCs w:val="22"/>
        </w:rPr>
        <w:t xml:space="preserve"> </w:t>
      </w:r>
      <w:r w:rsidRPr="003F0F5F">
        <w:rPr>
          <w:b/>
          <w:sz w:val="22"/>
          <w:szCs w:val="22"/>
        </w:rPr>
        <w:t xml:space="preserve">(projednaná dne </w:t>
      </w:r>
      <w:r w:rsidR="009B73EE" w:rsidRPr="003F0F5F">
        <w:rPr>
          <w:b/>
          <w:sz w:val="22"/>
          <w:szCs w:val="22"/>
        </w:rPr>
        <w:t>30</w:t>
      </w:r>
      <w:r w:rsidRPr="003F0F5F">
        <w:rPr>
          <w:b/>
          <w:sz w:val="22"/>
          <w:szCs w:val="22"/>
        </w:rPr>
        <w:t>. 10. 201</w:t>
      </w:r>
      <w:r w:rsidR="00447CB6" w:rsidRPr="003F0F5F">
        <w:rPr>
          <w:b/>
          <w:sz w:val="22"/>
          <w:szCs w:val="22"/>
        </w:rPr>
        <w:t>5</w:t>
      </w:r>
      <w:r w:rsidRPr="003F0F5F">
        <w:rPr>
          <w:b/>
          <w:sz w:val="22"/>
          <w:szCs w:val="22"/>
        </w:rPr>
        <w:t>)</w:t>
      </w:r>
    </w:p>
    <w:p w14:paraId="42991627" w14:textId="09F33A3A" w:rsidR="003A4ED1" w:rsidRPr="003A4ED1" w:rsidRDefault="003A4ED1" w:rsidP="00672A1B">
      <w:pPr>
        <w:jc w:val="center"/>
        <w:rPr>
          <w:noProof/>
          <w:szCs w:val="22"/>
        </w:rPr>
      </w:pPr>
      <w:r>
        <w:t xml:space="preserve">k řešení úkolu </w:t>
      </w:r>
      <w:r w:rsidRPr="00E51FF8">
        <w:t>zařazeného do Plánu standardizace – Programu rozvoje technické normalizace</w:t>
      </w:r>
      <w:r w:rsidR="00672A1B" w:rsidRPr="00672A1B">
        <w:t xml:space="preserve"> </w:t>
      </w:r>
      <w:r w:rsidR="00672A1B" w:rsidRPr="00FE454F">
        <w:t>na rok 2015</w:t>
      </w:r>
    </w:p>
    <w:tbl>
      <w:tblPr>
        <w:tblStyle w:val="Mkatabulky"/>
        <w:tblW w:w="8789"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6946"/>
      </w:tblGrid>
      <w:tr w:rsidR="00447CB6" w:rsidRPr="003F0F5F" w14:paraId="0771190E" w14:textId="77777777" w:rsidTr="00447CB6">
        <w:tc>
          <w:tcPr>
            <w:tcW w:w="1843" w:type="dxa"/>
          </w:tcPr>
          <w:p w14:paraId="231E0A00" w14:textId="77777777" w:rsidR="00447CB6" w:rsidRPr="003F0F5F" w:rsidRDefault="00447CB6" w:rsidP="0027793A">
            <w:pPr>
              <w:spacing w:after="120"/>
              <w:rPr>
                <w:b/>
                <w:sz w:val="22"/>
                <w:szCs w:val="22"/>
              </w:rPr>
            </w:pPr>
            <w:r w:rsidRPr="003F0F5F">
              <w:rPr>
                <w:b/>
                <w:sz w:val="22"/>
                <w:szCs w:val="22"/>
              </w:rPr>
              <w:t>Název úkolu:</w:t>
            </w:r>
          </w:p>
        </w:tc>
        <w:tc>
          <w:tcPr>
            <w:tcW w:w="6946" w:type="dxa"/>
          </w:tcPr>
          <w:p w14:paraId="52725699" w14:textId="77777777" w:rsidR="00447CB6" w:rsidRPr="003F0F5F" w:rsidRDefault="00447CB6" w:rsidP="0027793A">
            <w:pPr>
              <w:spacing w:after="120"/>
              <w:rPr>
                <w:b/>
                <w:sz w:val="22"/>
                <w:szCs w:val="22"/>
              </w:rPr>
            </w:pPr>
            <w:r w:rsidRPr="003F0F5F">
              <w:rPr>
                <w:b/>
                <w:i/>
                <w:sz w:val="22"/>
                <w:szCs w:val="22"/>
              </w:rPr>
              <w:t xml:space="preserve">„KOORDINACE ZAPOJENÍ ČESKÝCH SPOTŘEBITELŮ V ISO COPOLCO PRO ROK 2015“ </w:t>
            </w:r>
            <w:r w:rsidRPr="003F0F5F">
              <w:rPr>
                <w:sz w:val="22"/>
                <w:szCs w:val="22"/>
              </w:rPr>
              <w:t>(dále jen „dílo”)</w:t>
            </w:r>
          </w:p>
        </w:tc>
      </w:tr>
      <w:tr w:rsidR="00447CB6" w:rsidRPr="003F0F5F" w14:paraId="2FBCCBD6" w14:textId="77777777" w:rsidTr="00447CB6">
        <w:tc>
          <w:tcPr>
            <w:tcW w:w="1843" w:type="dxa"/>
          </w:tcPr>
          <w:p w14:paraId="18DAF007" w14:textId="77777777" w:rsidR="00447CB6" w:rsidRPr="003F0F5F" w:rsidRDefault="00447CB6" w:rsidP="0027793A">
            <w:pPr>
              <w:spacing w:after="120"/>
              <w:rPr>
                <w:b/>
                <w:sz w:val="22"/>
                <w:szCs w:val="22"/>
              </w:rPr>
            </w:pPr>
            <w:r w:rsidRPr="003F0F5F">
              <w:rPr>
                <w:b/>
                <w:sz w:val="22"/>
                <w:szCs w:val="22"/>
              </w:rPr>
              <w:t>Číslo úkolu:</w:t>
            </w:r>
          </w:p>
        </w:tc>
        <w:tc>
          <w:tcPr>
            <w:tcW w:w="6946" w:type="dxa"/>
          </w:tcPr>
          <w:p w14:paraId="2236EA07" w14:textId="77777777" w:rsidR="00447CB6" w:rsidRPr="003F0F5F" w:rsidRDefault="00447CB6" w:rsidP="0027793A">
            <w:pPr>
              <w:spacing w:after="120"/>
              <w:rPr>
                <w:b/>
                <w:sz w:val="22"/>
                <w:szCs w:val="22"/>
              </w:rPr>
            </w:pPr>
            <w:r w:rsidRPr="003F0F5F">
              <w:rPr>
                <w:noProof/>
                <w:sz w:val="22"/>
                <w:szCs w:val="22"/>
              </w:rPr>
              <w:t>15-PRTN 01</w:t>
            </w:r>
          </w:p>
        </w:tc>
      </w:tr>
      <w:tr w:rsidR="00447CB6" w:rsidRPr="003F0F5F" w14:paraId="129CF843" w14:textId="77777777" w:rsidTr="00447CB6">
        <w:tc>
          <w:tcPr>
            <w:tcW w:w="1843" w:type="dxa"/>
          </w:tcPr>
          <w:p w14:paraId="78E49A8B" w14:textId="77777777" w:rsidR="00447CB6" w:rsidRPr="003F0F5F" w:rsidRDefault="00447CB6" w:rsidP="0027793A">
            <w:pPr>
              <w:spacing w:after="120"/>
              <w:rPr>
                <w:b/>
                <w:sz w:val="22"/>
                <w:szCs w:val="22"/>
              </w:rPr>
            </w:pPr>
            <w:r w:rsidRPr="003F0F5F">
              <w:rPr>
                <w:b/>
                <w:sz w:val="22"/>
                <w:szCs w:val="22"/>
              </w:rPr>
              <w:t>Objednatel:</w:t>
            </w:r>
          </w:p>
        </w:tc>
        <w:tc>
          <w:tcPr>
            <w:tcW w:w="6946" w:type="dxa"/>
          </w:tcPr>
          <w:p w14:paraId="7509C379" w14:textId="77777777" w:rsidR="00447CB6" w:rsidRPr="003F0F5F" w:rsidRDefault="00447CB6" w:rsidP="0027793A">
            <w:pPr>
              <w:spacing w:after="120"/>
              <w:rPr>
                <w:b/>
                <w:sz w:val="22"/>
                <w:szCs w:val="22"/>
              </w:rPr>
            </w:pPr>
            <w:r w:rsidRPr="003F0F5F">
              <w:rPr>
                <w:sz w:val="22"/>
                <w:szCs w:val="22"/>
              </w:rPr>
              <w:t>Česká republika – Úřad pro technickou normalizaci, metrologii a státní zkušebnictví, organizační složka státu (ÚNMZ)</w:t>
            </w:r>
          </w:p>
        </w:tc>
      </w:tr>
      <w:tr w:rsidR="00447CB6" w:rsidRPr="003F0F5F" w14:paraId="6563C8DB" w14:textId="77777777" w:rsidTr="00447CB6">
        <w:tc>
          <w:tcPr>
            <w:tcW w:w="1843" w:type="dxa"/>
          </w:tcPr>
          <w:p w14:paraId="2AECED32" w14:textId="77777777" w:rsidR="00447CB6" w:rsidRPr="003F0F5F" w:rsidRDefault="00447CB6" w:rsidP="0027793A">
            <w:pPr>
              <w:spacing w:after="120"/>
              <w:rPr>
                <w:b/>
                <w:sz w:val="22"/>
                <w:szCs w:val="22"/>
              </w:rPr>
            </w:pPr>
            <w:r w:rsidRPr="003F0F5F">
              <w:rPr>
                <w:b/>
                <w:sz w:val="22"/>
                <w:szCs w:val="22"/>
              </w:rPr>
              <w:t>Zhotovitel:</w:t>
            </w:r>
          </w:p>
        </w:tc>
        <w:tc>
          <w:tcPr>
            <w:tcW w:w="6946" w:type="dxa"/>
          </w:tcPr>
          <w:p w14:paraId="5E545C3F" w14:textId="77777777" w:rsidR="00447CB6" w:rsidRPr="003F0F5F" w:rsidRDefault="00447CB6" w:rsidP="0027793A">
            <w:pPr>
              <w:spacing w:after="120"/>
              <w:rPr>
                <w:b/>
                <w:sz w:val="22"/>
                <w:szCs w:val="22"/>
              </w:rPr>
            </w:pPr>
            <w:r w:rsidRPr="003F0F5F">
              <w:rPr>
                <w:sz w:val="22"/>
                <w:szCs w:val="22"/>
              </w:rPr>
              <w:t>Kabinet pro standardizaci, o.p.s. (</w:t>
            </w:r>
            <w:proofErr w:type="spellStart"/>
            <w:r w:rsidRPr="003F0F5F">
              <w:rPr>
                <w:sz w:val="22"/>
                <w:szCs w:val="22"/>
              </w:rPr>
              <w:t>KaStan</w:t>
            </w:r>
            <w:proofErr w:type="spellEnd"/>
            <w:r w:rsidRPr="003F0F5F">
              <w:rPr>
                <w:sz w:val="22"/>
                <w:szCs w:val="22"/>
              </w:rPr>
              <w:t>)</w:t>
            </w:r>
          </w:p>
        </w:tc>
      </w:tr>
      <w:tr w:rsidR="00447CB6" w:rsidRPr="003F0F5F" w14:paraId="2952EE4E" w14:textId="77777777" w:rsidTr="00447CB6">
        <w:tc>
          <w:tcPr>
            <w:tcW w:w="1843" w:type="dxa"/>
          </w:tcPr>
          <w:p w14:paraId="401D6FF2" w14:textId="77777777" w:rsidR="00447CB6" w:rsidRPr="003F0F5F" w:rsidRDefault="00447CB6" w:rsidP="0027793A">
            <w:pPr>
              <w:spacing w:after="120"/>
              <w:rPr>
                <w:b/>
                <w:sz w:val="22"/>
                <w:szCs w:val="22"/>
              </w:rPr>
            </w:pPr>
            <w:r w:rsidRPr="003F0F5F">
              <w:rPr>
                <w:b/>
                <w:sz w:val="22"/>
                <w:szCs w:val="22"/>
              </w:rPr>
              <w:t>Řešitel:</w:t>
            </w:r>
          </w:p>
        </w:tc>
        <w:tc>
          <w:tcPr>
            <w:tcW w:w="6946" w:type="dxa"/>
          </w:tcPr>
          <w:p w14:paraId="445C7074" w14:textId="77777777" w:rsidR="00447CB6" w:rsidRPr="003F0F5F" w:rsidRDefault="00447CB6" w:rsidP="0027793A">
            <w:pPr>
              <w:spacing w:after="120"/>
              <w:rPr>
                <w:b/>
                <w:sz w:val="22"/>
                <w:szCs w:val="22"/>
              </w:rPr>
            </w:pPr>
            <w:r w:rsidRPr="003F0F5F">
              <w:rPr>
                <w:sz w:val="22"/>
                <w:szCs w:val="22"/>
              </w:rPr>
              <w:t>(</w:t>
            </w:r>
            <w:proofErr w:type="spellStart"/>
            <w:r w:rsidRPr="003F0F5F">
              <w:rPr>
                <w:sz w:val="22"/>
                <w:szCs w:val="22"/>
              </w:rPr>
              <w:t>KaStan</w:t>
            </w:r>
            <w:proofErr w:type="spellEnd"/>
            <w:r w:rsidRPr="003F0F5F">
              <w:rPr>
                <w:sz w:val="22"/>
                <w:szCs w:val="22"/>
              </w:rPr>
              <w:t>), Ing. Libor Dupal a kol.</w:t>
            </w:r>
          </w:p>
        </w:tc>
      </w:tr>
      <w:tr w:rsidR="00447CB6" w:rsidRPr="003F0F5F" w14:paraId="1746A5CB" w14:textId="77777777" w:rsidTr="00447CB6">
        <w:tc>
          <w:tcPr>
            <w:tcW w:w="1843" w:type="dxa"/>
          </w:tcPr>
          <w:p w14:paraId="6D8CE9D8" w14:textId="77777777" w:rsidR="00447CB6" w:rsidRPr="003F0F5F" w:rsidRDefault="00447CB6" w:rsidP="0027793A">
            <w:pPr>
              <w:spacing w:after="120"/>
              <w:rPr>
                <w:b/>
                <w:sz w:val="22"/>
                <w:szCs w:val="22"/>
              </w:rPr>
            </w:pPr>
            <w:r w:rsidRPr="003F0F5F">
              <w:rPr>
                <w:b/>
                <w:sz w:val="22"/>
                <w:szCs w:val="22"/>
              </w:rPr>
              <w:t>Termín splnění:</w:t>
            </w:r>
          </w:p>
        </w:tc>
        <w:tc>
          <w:tcPr>
            <w:tcW w:w="6946" w:type="dxa"/>
          </w:tcPr>
          <w:p w14:paraId="51F3F68F" w14:textId="77777777" w:rsidR="00447CB6" w:rsidRPr="003F0F5F" w:rsidRDefault="00447CB6" w:rsidP="0027793A">
            <w:pPr>
              <w:spacing w:after="120"/>
              <w:rPr>
                <w:b/>
                <w:sz w:val="22"/>
                <w:szCs w:val="22"/>
              </w:rPr>
            </w:pPr>
            <w:r w:rsidRPr="003F0F5F">
              <w:rPr>
                <w:sz w:val="22"/>
                <w:szCs w:val="22"/>
              </w:rPr>
              <w:t>do 15. 11. 2015</w:t>
            </w:r>
          </w:p>
        </w:tc>
      </w:tr>
      <w:tr w:rsidR="00447CB6" w:rsidRPr="003F0F5F" w14:paraId="1992488C" w14:textId="77777777" w:rsidTr="00447CB6">
        <w:tc>
          <w:tcPr>
            <w:tcW w:w="1843" w:type="dxa"/>
          </w:tcPr>
          <w:p w14:paraId="0C53080F" w14:textId="77777777" w:rsidR="00447CB6" w:rsidRPr="003F0F5F" w:rsidRDefault="00447CB6" w:rsidP="0027793A">
            <w:pPr>
              <w:spacing w:after="120"/>
              <w:rPr>
                <w:b/>
                <w:sz w:val="22"/>
                <w:szCs w:val="22"/>
              </w:rPr>
            </w:pPr>
            <w:r w:rsidRPr="003F0F5F">
              <w:rPr>
                <w:b/>
                <w:sz w:val="22"/>
                <w:szCs w:val="22"/>
              </w:rPr>
              <w:t>Smluvní cena:</w:t>
            </w:r>
          </w:p>
        </w:tc>
        <w:tc>
          <w:tcPr>
            <w:tcW w:w="6946" w:type="dxa"/>
          </w:tcPr>
          <w:p w14:paraId="6868DA79" w14:textId="77777777" w:rsidR="00447CB6" w:rsidRPr="003F0F5F" w:rsidRDefault="00447CB6" w:rsidP="0027793A">
            <w:pPr>
              <w:spacing w:after="120"/>
              <w:rPr>
                <w:b/>
                <w:sz w:val="22"/>
                <w:szCs w:val="22"/>
              </w:rPr>
            </w:pPr>
            <w:r w:rsidRPr="003F0F5F">
              <w:rPr>
                <w:b/>
                <w:i/>
                <w:sz w:val="22"/>
                <w:szCs w:val="22"/>
              </w:rPr>
              <w:t>188. 000,- Kč (slovy jednostoosmdesátosmtisíckorunčeských</w:t>
            </w:r>
            <w:r w:rsidRPr="003F0F5F">
              <w:rPr>
                <w:i/>
                <w:sz w:val="22"/>
                <w:szCs w:val="22"/>
              </w:rPr>
              <w:t>) </w:t>
            </w:r>
            <w:r w:rsidRPr="003F0F5F">
              <w:rPr>
                <w:sz w:val="22"/>
                <w:szCs w:val="22"/>
              </w:rPr>
              <w:t>včetně DPH</w:t>
            </w:r>
          </w:p>
        </w:tc>
      </w:tr>
    </w:tbl>
    <w:p w14:paraId="2BAAA188" w14:textId="77777777" w:rsidR="00822377" w:rsidRPr="00822377" w:rsidRDefault="00822377" w:rsidP="00822377">
      <w:pPr>
        <w:spacing w:after="120"/>
        <w:ind w:left="360"/>
        <w:jc w:val="both"/>
        <w:rPr>
          <w:b/>
          <w:sz w:val="12"/>
          <w:szCs w:val="22"/>
        </w:rPr>
      </w:pPr>
    </w:p>
    <w:p w14:paraId="1BF5EE9D" w14:textId="77777777" w:rsidR="00941797" w:rsidRPr="003F0F5F" w:rsidRDefault="00941797" w:rsidP="0027793A">
      <w:pPr>
        <w:numPr>
          <w:ilvl w:val="0"/>
          <w:numId w:val="1"/>
        </w:numPr>
        <w:spacing w:after="120"/>
        <w:jc w:val="both"/>
        <w:rPr>
          <w:b/>
          <w:sz w:val="22"/>
          <w:szCs w:val="22"/>
        </w:rPr>
      </w:pPr>
      <w:r w:rsidRPr="003F0F5F">
        <w:rPr>
          <w:b/>
          <w:sz w:val="22"/>
          <w:szCs w:val="22"/>
        </w:rPr>
        <w:t>Předmět závěrečné zprávy:</w:t>
      </w:r>
    </w:p>
    <w:p w14:paraId="44CFC903" w14:textId="77777777" w:rsidR="00941797" w:rsidRPr="003F0F5F" w:rsidRDefault="00941797" w:rsidP="00854C67">
      <w:pPr>
        <w:spacing w:after="120"/>
        <w:ind w:left="360"/>
        <w:jc w:val="both"/>
        <w:rPr>
          <w:b/>
          <w:sz w:val="22"/>
          <w:szCs w:val="22"/>
        </w:rPr>
      </w:pPr>
      <w:r w:rsidRPr="003F0F5F">
        <w:rPr>
          <w:sz w:val="22"/>
          <w:szCs w:val="22"/>
        </w:rPr>
        <w:t xml:space="preserve">Informovat </w:t>
      </w:r>
      <w:r w:rsidR="000A0A3D" w:rsidRPr="003F0F5F">
        <w:rPr>
          <w:sz w:val="22"/>
          <w:szCs w:val="22"/>
        </w:rPr>
        <w:t xml:space="preserve">objednatele </w:t>
      </w:r>
      <w:r w:rsidRPr="003F0F5F">
        <w:rPr>
          <w:sz w:val="22"/>
          <w:szCs w:val="22"/>
        </w:rPr>
        <w:t>o splnění rozsahu prací dle smlouvy citované výše, tj. v rozsahu</w:t>
      </w:r>
      <w:r w:rsidRPr="003F0F5F">
        <w:rPr>
          <w:b/>
          <w:sz w:val="22"/>
          <w:szCs w:val="22"/>
        </w:rPr>
        <w:t xml:space="preserve"> </w:t>
      </w:r>
      <w:r w:rsidRPr="00822377">
        <w:rPr>
          <w:sz w:val="22"/>
          <w:szCs w:val="22"/>
        </w:rPr>
        <w:t>(</w:t>
      </w:r>
      <w:r w:rsidRPr="003F0F5F">
        <w:rPr>
          <w:sz w:val="22"/>
          <w:szCs w:val="22"/>
        </w:rPr>
        <w:t xml:space="preserve">výsledky díla dle čl. 2, odst. </w:t>
      </w:r>
      <w:r w:rsidR="00447CB6" w:rsidRPr="003F0F5F">
        <w:rPr>
          <w:sz w:val="22"/>
          <w:szCs w:val="22"/>
        </w:rPr>
        <w:t xml:space="preserve">2 a </w:t>
      </w:r>
      <w:r w:rsidRPr="003F0F5F">
        <w:rPr>
          <w:sz w:val="22"/>
          <w:szCs w:val="22"/>
        </w:rPr>
        <w:t>3 smlouvy))</w:t>
      </w:r>
      <w:r w:rsidR="000A0A3D" w:rsidRPr="003F0F5F">
        <w:rPr>
          <w:sz w:val="22"/>
          <w:szCs w:val="22"/>
        </w:rPr>
        <w:t>. Rekapitulace výstupů:</w:t>
      </w:r>
    </w:p>
    <w:p w14:paraId="28880776" w14:textId="77777777" w:rsidR="003111A3" w:rsidRPr="003F0F5F" w:rsidRDefault="003111A3" w:rsidP="0056276D">
      <w:pPr>
        <w:pStyle w:val="Odstavecseseznamem"/>
        <w:numPr>
          <w:ilvl w:val="0"/>
          <w:numId w:val="12"/>
        </w:numPr>
        <w:ind w:right="-142"/>
        <w:contextualSpacing w:val="0"/>
        <w:jc w:val="both"/>
        <w:rPr>
          <w:sz w:val="22"/>
          <w:szCs w:val="22"/>
        </w:rPr>
      </w:pPr>
    </w:p>
    <w:p w14:paraId="725F58F8" w14:textId="777D243B" w:rsidR="000A0A3D" w:rsidRPr="003F0F5F" w:rsidRDefault="000A0A3D" w:rsidP="003111A3">
      <w:pPr>
        <w:pStyle w:val="Odstavecseseznamem"/>
        <w:ind w:right="-142"/>
        <w:contextualSpacing w:val="0"/>
        <w:jc w:val="both"/>
        <w:rPr>
          <w:sz w:val="22"/>
          <w:szCs w:val="22"/>
        </w:rPr>
      </w:pPr>
      <w:r w:rsidRPr="003F0F5F">
        <w:rPr>
          <w:sz w:val="22"/>
          <w:szCs w:val="22"/>
        </w:rPr>
        <w:t>Informační zpráva o naplňování „sektorového“ programu priorit ISO COPOLCO včetně informace o prohlubování spolupráce s partnery na normalizačních tématech; zápisy z jednání národní pracovní skupiny pro ISO COPOLCO.</w:t>
      </w:r>
    </w:p>
    <w:p w14:paraId="4EE51CFA" w14:textId="42F73AA2" w:rsidR="000A0A3D" w:rsidRPr="009E389D" w:rsidRDefault="000A0A3D" w:rsidP="0027793A">
      <w:pPr>
        <w:pStyle w:val="Odstavecseseznamem"/>
        <w:numPr>
          <w:ilvl w:val="1"/>
          <w:numId w:val="12"/>
        </w:numPr>
        <w:spacing w:after="120"/>
        <w:ind w:right="-142"/>
        <w:contextualSpacing w:val="0"/>
        <w:jc w:val="both"/>
        <w:rPr>
          <w:sz w:val="22"/>
          <w:szCs w:val="22"/>
        </w:rPr>
      </w:pPr>
      <w:r w:rsidRPr="009E389D">
        <w:rPr>
          <w:sz w:val="22"/>
          <w:szCs w:val="22"/>
        </w:rPr>
        <w:t>Splněno</w:t>
      </w:r>
    </w:p>
    <w:p w14:paraId="0592FA4F" w14:textId="77777777" w:rsidR="003111A3" w:rsidRPr="003F0F5F" w:rsidRDefault="003111A3" w:rsidP="009C6B75">
      <w:pPr>
        <w:pStyle w:val="Odstavecseseznamem"/>
        <w:numPr>
          <w:ilvl w:val="0"/>
          <w:numId w:val="12"/>
        </w:numPr>
        <w:ind w:right="-142"/>
        <w:contextualSpacing w:val="0"/>
        <w:jc w:val="both"/>
        <w:rPr>
          <w:sz w:val="22"/>
          <w:szCs w:val="22"/>
        </w:rPr>
      </w:pPr>
    </w:p>
    <w:p w14:paraId="46957877" w14:textId="77777777" w:rsidR="000A0A3D" w:rsidRPr="003F0F5F" w:rsidRDefault="000A0A3D" w:rsidP="003111A3">
      <w:pPr>
        <w:pStyle w:val="Odstavecseseznamem"/>
        <w:ind w:right="-142"/>
        <w:contextualSpacing w:val="0"/>
        <w:jc w:val="both"/>
        <w:rPr>
          <w:sz w:val="22"/>
          <w:szCs w:val="22"/>
        </w:rPr>
      </w:pPr>
      <w:r w:rsidRPr="003F0F5F">
        <w:rPr>
          <w:sz w:val="22"/>
          <w:szCs w:val="22"/>
        </w:rPr>
        <w:t>Informace o mezinárodním zapojení, zápis až ze dvou zasedání pracovní skupiny ISO COPOLCO o zapojení spotřebitelů.</w:t>
      </w:r>
    </w:p>
    <w:p w14:paraId="6F3B384E" w14:textId="58305A8B" w:rsidR="000A0A3D" w:rsidRPr="00822377" w:rsidRDefault="000A0A3D" w:rsidP="0027793A">
      <w:pPr>
        <w:pStyle w:val="Odstavecseseznamem"/>
        <w:numPr>
          <w:ilvl w:val="1"/>
          <w:numId w:val="12"/>
        </w:numPr>
        <w:spacing w:after="120"/>
        <w:ind w:right="-142"/>
        <w:contextualSpacing w:val="0"/>
        <w:jc w:val="both"/>
        <w:rPr>
          <w:sz w:val="22"/>
          <w:szCs w:val="22"/>
        </w:rPr>
      </w:pPr>
      <w:r w:rsidRPr="00822377">
        <w:rPr>
          <w:sz w:val="22"/>
          <w:szCs w:val="22"/>
        </w:rPr>
        <w:t>Splněno</w:t>
      </w:r>
    </w:p>
    <w:p w14:paraId="72996444" w14:textId="77777777" w:rsidR="003111A3" w:rsidRPr="003F0F5F" w:rsidRDefault="003111A3" w:rsidP="009C6B75">
      <w:pPr>
        <w:pStyle w:val="Odstavecseseznamem"/>
        <w:numPr>
          <w:ilvl w:val="0"/>
          <w:numId w:val="12"/>
        </w:numPr>
        <w:ind w:right="-142"/>
        <w:contextualSpacing w:val="0"/>
        <w:jc w:val="both"/>
        <w:rPr>
          <w:sz w:val="22"/>
          <w:szCs w:val="22"/>
        </w:rPr>
      </w:pPr>
    </w:p>
    <w:p w14:paraId="4DEC08B0" w14:textId="4E841018" w:rsidR="000A0A3D" w:rsidRPr="003F0F5F" w:rsidRDefault="000A0A3D" w:rsidP="003111A3">
      <w:pPr>
        <w:pStyle w:val="Odstavecseseznamem"/>
        <w:ind w:right="-142"/>
        <w:contextualSpacing w:val="0"/>
        <w:jc w:val="both"/>
        <w:rPr>
          <w:sz w:val="22"/>
          <w:szCs w:val="22"/>
        </w:rPr>
      </w:pPr>
      <w:r w:rsidRPr="003F0F5F">
        <w:rPr>
          <w:sz w:val="22"/>
          <w:szCs w:val="22"/>
        </w:rPr>
        <w:t xml:space="preserve">Aktualizované </w:t>
      </w:r>
      <w:r w:rsidR="00822377">
        <w:rPr>
          <w:sz w:val="22"/>
          <w:szCs w:val="22"/>
        </w:rPr>
        <w:t>stránky</w:t>
      </w:r>
      <w:r w:rsidRPr="003F0F5F">
        <w:rPr>
          <w:sz w:val="22"/>
          <w:szCs w:val="22"/>
        </w:rPr>
        <w:t xml:space="preserve"> top-normy.cz zejména ve vztahu k ISO COPOLCO.</w:t>
      </w:r>
    </w:p>
    <w:p w14:paraId="7316279E" w14:textId="77777777" w:rsidR="000A0A3D" w:rsidRPr="00AC0B00" w:rsidRDefault="000A0A3D" w:rsidP="0027793A">
      <w:pPr>
        <w:pStyle w:val="Odstavecseseznamem"/>
        <w:numPr>
          <w:ilvl w:val="1"/>
          <w:numId w:val="12"/>
        </w:numPr>
        <w:spacing w:after="120"/>
        <w:ind w:right="-142"/>
        <w:contextualSpacing w:val="0"/>
        <w:jc w:val="both"/>
        <w:rPr>
          <w:sz w:val="22"/>
          <w:szCs w:val="22"/>
        </w:rPr>
      </w:pPr>
      <w:r w:rsidRPr="00AC0B00">
        <w:rPr>
          <w:sz w:val="22"/>
          <w:szCs w:val="22"/>
        </w:rPr>
        <w:t>Splněno</w:t>
      </w:r>
    </w:p>
    <w:p w14:paraId="33FAD6E1" w14:textId="5A07D809" w:rsidR="000A0A3D" w:rsidRPr="003F0F5F" w:rsidRDefault="000A0A3D" w:rsidP="0056276D">
      <w:pPr>
        <w:pStyle w:val="Odstavecseseznamem"/>
        <w:ind w:right="-142"/>
        <w:contextualSpacing w:val="0"/>
        <w:jc w:val="both"/>
        <w:rPr>
          <w:sz w:val="22"/>
          <w:szCs w:val="22"/>
        </w:rPr>
      </w:pPr>
      <w:r w:rsidRPr="003F0F5F">
        <w:rPr>
          <w:sz w:val="22"/>
          <w:szCs w:val="22"/>
        </w:rPr>
        <w:t xml:space="preserve">Informace předaná sekretariátu ISO COPOLCO prostřednictvím ÚNMZ do </w:t>
      </w:r>
      <w:proofErr w:type="spellStart"/>
      <w:proofErr w:type="gramStart"/>
      <w:r w:rsidR="006E570F" w:rsidRPr="003F0F5F">
        <w:rPr>
          <w:sz w:val="22"/>
          <w:szCs w:val="22"/>
        </w:rPr>
        <w:t>Newsletter</w:t>
      </w:r>
      <w:proofErr w:type="spellEnd"/>
      <w:proofErr w:type="gramEnd"/>
      <w:r w:rsidRPr="003F0F5F">
        <w:rPr>
          <w:sz w:val="22"/>
          <w:szCs w:val="22"/>
        </w:rPr>
        <w:t xml:space="preserve"> ISO COPOLCO.</w:t>
      </w:r>
      <w:r w:rsidR="00C72874" w:rsidRPr="003F0F5F">
        <w:rPr>
          <w:sz w:val="22"/>
          <w:szCs w:val="22"/>
        </w:rPr>
        <w:t xml:space="preserve"> </w:t>
      </w:r>
    </w:p>
    <w:p w14:paraId="39124098" w14:textId="4CAF5EC9" w:rsidR="000A0A3D" w:rsidRPr="003F0F5F" w:rsidRDefault="000A0A3D" w:rsidP="0027793A">
      <w:pPr>
        <w:pStyle w:val="Odstavecseseznamem"/>
        <w:numPr>
          <w:ilvl w:val="1"/>
          <w:numId w:val="12"/>
        </w:numPr>
        <w:spacing w:after="120"/>
        <w:ind w:right="-142"/>
        <w:contextualSpacing w:val="0"/>
        <w:jc w:val="both"/>
        <w:rPr>
          <w:sz w:val="22"/>
          <w:szCs w:val="22"/>
        </w:rPr>
      </w:pPr>
      <w:r w:rsidRPr="003F0F5F">
        <w:rPr>
          <w:sz w:val="22"/>
          <w:szCs w:val="22"/>
        </w:rPr>
        <w:t>Splněno</w:t>
      </w:r>
      <w:r w:rsidR="00C72874" w:rsidRPr="003F0F5F">
        <w:rPr>
          <w:sz w:val="22"/>
          <w:szCs w:val="22"/>
        </w:rPr>
        <w:t xml:space="preserve"> </w:t>
      </w:r>
    </w:p>
    <w:p w14:paraId="0C44CC4E" w14:textId="77777777" w:rsidR="000A0A3D" w:rsidRPr="003F0F5F" w:rsidRDefault="000A0A3D" w:rsidP="0056276D">
      <w:pPr>
        <w:pStyle w:val="Odstavecseseznamem"/>
        <w:ind w:right="-142"/>
        <w:contextualSpacing w:val="0"/>
        <w:jc w:val="both"/>
        <w:rPr>
          <w:sz w:val="22"/>
          <w:szCs w:val="22"/>
        </w:rPr>
      </w:pPr>
      <w:r w:rsidRPr="003F0F5F">
        <w:rPr>
          <w:sz w:val="22"/>
          <w:szCs w:val="22"/>
        </w:rPr>
        <w:t>E-žurnál „Normy a spotřebitel“; čtvrtletní editace, rozesílání na cca 500 adres.</w:t>
      </w:r>
    </w:p>
    <w:p w14:paraId="465E91F2" w14:textId="77777777" w:rsidR="000A0A3D" w:rsidRPr="003F0F5F" w:rsidRDefault="000A0A3D" w:rsidP="0027793A">
      <w:pPr>
        <w:pStyle w:val="Odstavecseseznamem"/>
        <w:numPr>
          <w:ilvl w:val="1"/>
          <w:numId w:val="12"/>
        </w:numPr>
        <w:spacing w:after="120"/>
        <w:ind w:right="-142"/>
        <w:contextualSpacing w:val="0"/>
        <w:jc w:val="both"/>
        <w:rPr>
          <w:sz w:val="22"/>
          <w:szCs w:val="22"/>
        </w:rPr>
      </w:pPr>
      <w:r w:rsidRPr="003F0F5F">
        <w:rPr>
          <w:sz w:val="22"/>
          <w:szCs w:val="22"/>
        </w:rPr>
        <w:t>Splněno</w:t>
      </w:r>
    </w:p>
    <w:p w14:paraId="01A86E0E" w14:textId="77777777" w:rsidR="003111A3" w:rsidRPr="003F0F5F" w:rsidRDefault="003111A3" w:rsidP="00A37AB3">
      <w:pPr>
        <w:pStyle w:val="Odstavecseseznamem"/>
        <w:numPr>
          <w:ilvl w:val="0"/>
          <w:numId w:val="12"/>
        </w:numPr>
        <w:ind w:right="-142"/>
        <w:contextualSpacing w:val="0"/>
        <w:jc w:val="both"/>
        <w:rPr>
          <w:sz w:val="22"/>
          <w:szCs w:val="22"/>
        </w:rPr>
      </w:pPr>
    </w:p>
    <w:p w14:paraId="3511C0F0" w14:textId="77777777" w:rsidR="000A0A3D" w:rsidRPr="003F0F5F" w:rsidRDefault="000A0A3D" w:rsidP="003111A3">
      <w:pPr>
        <w:pStyle w:val="Odstavecseseznamem"/>
        <w:ind w:right="-142"/>
        <w:contextualSpacing w:val="0"/>
        <w:jc w:val="both"/>
        <w:rPr>
          <w:sz w:val="22"/>
          <w:szCs w:val="22"/>
        </w:rPr>
      </w:pPr>
      <w:r w:rsidRPr="003F0F5F">
        <w:rPr>
          <w:sz w:val="22"/>
          <w:szCs w:val="22"/>
        </w:rPr>
        <w:t>Závěrečná zpráva o zajištění podpory zapojení do ISO COPOLCO.</w:t>
      </w:r>
    </w:p>
    <w:p w14:paraId="052390BB" w14:textId="74BF2E2E" w:rsidR="000A0A3D" w:rsidRPr="003F0F5F" w:rsidRDefault="000A0A3D" w:rsidP="0027793A">
      <w:pPr>
        <w:pStyle w:val="Odstavecseseznamem"/>
        <w:numPr>
          <w:ilvl w:val="1"/>
          <w:numId w:val="12"/>
        </w:numPr>
        <w:spacing w:after="120"/>
        <w:ind w:right="-142"/>
        <w:contextualSpacing w:val="0"/>
        <w:jc w:val="both"/>
        <w:rPr>
          <w:sz w:val="22"/>
          <w:szCs w:val="22"/>
        </w:rPr>
      </w:pPr>
      <w:r w:rsidRPr="003F0F5F">
        <w:rPr>
          <w:sz w:val="22"/>
          <w:szCs w:val="22"/>
        </w:rPr>
        <w:t>Splněno</w:t>
      </w:r>
    </w:p>
    <w:p w14:paraId="3592D18C" w14:textId="77777777" w:rsidR="003111A3" w:rsidRPr="003F0F5F" w:rsidRDefault="003111A3" w:rsidP="00A37AB3">
      <w:pPr>
        <w:pStyle w:val="Odstavecseseznamem"/>
        <w:numPr>
          <w:ilvl w:val="0"/>
          <w:numId w:val="12"/>
        </w:numPr>
        <w:spacing w:after="120"/>
        <w:ind w:right="-142"/>
        <w:contextualSpacing w:val="0"/>
        <w:jc w:val="both"/>
        <w:rPr>
          <w:sz w:val="22"/>
          <w:szCs w:val="22"/>
        </w:rPr>
      </w:pPr>
    </w:p>
    <w:p w14:paraId="40740BBB" w14:textId="77777777" w:rsidR="000A0A3D" w:rsidRPr="003F0F5F" w:rsidRDefault="000A0A3D" w:rsidP="003111A3">
      <w:pPr>
        <w:pStyle w:val="Odstavecseseznamem"/>
        <w:spacing w:after="120"/>
        <w:ind w:right="-142"/>
        <w:contextualSpacing w:val="0"/>
        <w:jc w:val="both"/>
        <w:rPr>
          <w:sz w:val="22"/>
          <w:szCs w:val="22"/>
        </w:rPr>
      </w:pPr>
      <w:r w:rsidRPr="003F0F5F">
        <w:rPr>
          <w:sz w:val="22"/>
          <w:szCs w:val="22"/>
        </w:rPr>
        <w:t>Další aktivity dle průběžných aktuálních dohod a zadání národního normalizačního orgánu.</w:t>
      </w:r>
    </w:p>
    <w:p w14:paraId="3EF2EECF" w14:textId="77777777" w:rsidR="000A0A3D" w:rsidRDefault="000A0A3D" w:rsidP="0027793A">
      <w:pPr>
        <w:pStyle w:val="Odstavecseseznamem"/>
        <w:numPr>
          <w:ilvl w:val="1"/>
          <w:numId w:val="12"/>
        </w:numPr>
        <w:spacing w:after="120"/>
        <w:ind w:right="-142"/>
        <w:contextualSpacing w:val="0"/>
        <w:jc w:val="both"/>
        <w:rPr>
          <w:sz w:val="22"/>
          <w:szCs w:val="22"/>
        </w:rPr>
      </w:pPr>
      <w:r w:rsidRPr="003F0F5F">
        <w:rPr>
          <w:sz w:val="22"/>
          <w:szCs w:val="22"/>
        </w:rPr>
        <w:t>Splněno</w:t>
      </w:r>
    </w:p>
    <w:p w14:paraId="46566AC6" w14:textId="77777777" w:rsidR="00822377" w:rsidRPr="003F0F5F" w:rsidRDefault="00822377" w:rsidP="00822377">
      <w:pPr>
        <w:pStyle w:val="Odstavecseseznamem"/>
        <w:spacing w:after="120"/>
        <w:ind w:right="-142"/>
        <w:contextualSpacing w:val="0"/>
        <w:jc w:val="both"/>
        <w:rPr>
          <w:sz w:val="22"/>
          <w:szCs w:val="22"/>
        </w:rPr>
      </w:pPr>
    </w:p>
    <w:p w14:paraId="08C047EE" w14:textId="77777777" w:rsidR="00941797" w:rsidRPr="003F0F5F" w:rsidRDefault="00941797" w:rsidP="0027793A">
      <w:pPr>
        <w:numPr>
          <w:ilvl w:val="0"/>
          <w:numId w:val="1"/>
        </w:numPr>
        <w:spacing w:after="120"/>
        <w:jc w:val="both"/>
        <w:rPr>
          <w:b/>
          <w:sz w:val="22"/>
          <w:szCs w:val="22"/>
        </w:rPr>
      </w:pPr>
      <w:r w:rsidRPr="003F0F5F">
        <w:rPr>
          <w:b/>
          <w:sz w:val="22"/>
          <w:szCs w:val="22"/>
        </w:rPr>
        <w:t xml:space="preserve">Oponenti řešení:                    </w:t>
      </w:r>
    </w:p>
    <w:p w14:paraId="539428F0" w14:textId="77777777" w:rsidR="00941797" w:rsidRDefault="00447CB6" w:rsidP="00854C67">
      <w:pPr>
        <w:tabs>
          <w:tab w:val="left" w:pos="4380"/>
        </w:tabs>
        <w:spacing w:after="120"/>
        <w:ind w:left="360"/>
        <w:rPr>
          <w:sz w:val="22"/>
          <w:szCs w:val="22"/>
        </w:rPr>
      </w:pPr>
      <w:r w:rsidRPr="003F0F5F">
        <w:rPr>
          <w:sz w:val="22"/>
          <w:szCs w:val="22"/>
        </w:rPr>
        <w:lastRenderedPageBreak/>
        <w:t>Ing. Andrea Peková, ÚNMZ  - odbor technické normalizace, p. Petr Brynda, Asociace spotřebitelských organizací, Sdružení Spotřebitel.cz, Ing. Petr Mamula, CSc., Občanské sdružení pro bezpečnost potravin a ochranu spotřebitele</w:t>
      </w:r>
    </w:p>
    <w:p w14:paraId="5A8C5DE8" w14:textId="77777777" w:rsidR="00854C67" w:rsidRPr="00324ADA" w:rsidRDefault="00854C67" w:rsidP="0027793A">
      <w:pPr>
        <w:tabs>
          <w:tab w:val="left" w:pos="4380"/>
        </w:tabs>
        <w:spacing w:after="120"/>
        <w:rPr>
          <w:sz w:val="4"/>
          <w:szCs w:val="22"/>
        </w:rPr>
      </w:pPr>
    </w:p>
    <w:p w14:paraId="75F350DB" w14:textId="77777777" w:rsidR="00941797" w:rsidRPr="003F0F5F" w:rsidRDefault="00941797" w:rsidP="0027793A">
      <w:pPr>
        <w:numPr>
          <w:ilvl w:val="0"/>
          <w:numId w:val="1"/>
        </w:numPr>
        <w:spacing w:after="120"/>
        <w:jc w:val="both"/>
        <w:rPr>
          <w:b/>
          <w:sz w:val="22"/>
          <w:szCs w:val="22"/>
        </w:rPr>
      </w:pPr>
      <w:r w:rsidRPr="003F0F5F">
        <w:rPr>
          <w:b/>
          <w:sz w:val="22"/>
          <w:szCs w:val="22"/>
        </w:rPr>
        <w:t>Plnění zadání, výsledek řešení:</w:t>
      </w:r>
    </w:p>
    <w:p w14:paraId="1271E150" w14:textId="77777777" w:rsidR="00941797" w:rsidRPr="003F0F5F" w:rsidRDefault="00941797" w:rsidP="00854C67">
      <w:pPr>
        <w:spacing w:after="120"/>
        <w:ind w:left="360"/>
        <w:jc w:val="both"/>
        <w:rPr>
          <w:sz w:val="22"/>
          <w:szCs w:val="22"/>
        </w:rPr>
      </w:pPr>
      <w:r w:rsidRPr="003F0F5F">
        <w:rPr>
          <w:sz w:val="22"/>
          <w:szCs w:val="22"/>
        </w:rPr>
        <w:t xml:space="preserve">Realizací projektu se podařilo prohloubit zapojení spotřebitelů a přispět ke zviditelnění otázky zapojení spotřebitelů do normalizace na národní, evropské a mezinárodní úrovni.  </w:t>
      </w:r>
    </w:p>
    <w:p w14:paraId="35DD885D" w14:textId="2D077B45" w:rsidR="00C72874" w:rsidRPr="003F0F5F" w:rsidRDefault="00941797" w:rsidP="00854C67">
      <w:pPr>
        <w:spacing w:after="120"/>
        <w:ind w:left="360"/>
        <w:jc w:val="both"/>
        <w:rPr>
          <w:sz w:val="22"/>
          <w:szCs w:val="22"/>
        </w:rPr>
      </w:pPr>
      <w:r w:rsidRPr="003F0F5F">
        <w:rPr>
          <w:sz w:val="22"/>
          <w:szCs w:val="22"/>
        </w:rPr>
        <w:t>Byly splněny všechny úkoly dle zadání ve smlouvě</w:t>
      </w:r>
      <w:r w:rsidR="00822377">
        <w:rPr>
          <w:sz w:val="22"/>
          <w:szCs w:val="22"/>
        </w:rPr>
        <w:t xml:space="preserve"> </w:t>
      </w:r>
      <w:r w:rsidR="00822377" w:rsidRPr="003F0F5F">
        <w:rPr>
          <w:sz w:val="22"/>
          <w:szCs w:val="22"/>
        </w:rPr>
        <w:t>citované výše</w:t>
      </w:r>
      <w:r w:rsidR="00822377">
        <w:rPr>
          <w:sz w:val="22"/>
          <w:szCs w:val="22"/>
        </w:rPr>
        <w:t xml:space="preserve"> </w:t>
      </w:r>
      <w:r w:rsidR="00822377" w:rsidRPr="00822377">
        <w:rPr>
          <w:sz w:val="22"/>
          <w:szCs w:val="22"/>
        </w:rPr>
        <w:t>(</w:t>
      </w:r>
      <w:r w:rsidR="00822377" w:rsidRPr="003F0F5F">
        <w:rPr>
          <w:sz w:val="22"/>
          <w:szCs w:val="22"/>
        </w:rPr>
        <w:t>výsledky díla dle čl. 2, odst. 2 a 3 smlouvy)).</w:t>
      </w:r>
    </w:p>
    <w:p w14:paraId="0EC52A82" w14:textId="77777777" w:rsidR="00941797" w:rsidRPr="003F0F5F" w:rsidRDefault="00941797" w:rsidP="00854C67">
      <w:pPr>
        <w:spacing w:after="120"/>
        <w:ind w:left="360"/>
        <w:jc w:val="both"/>
        <w:rPr>
          <w:sz w:val="22"/>
          <w:szCs w:val="22"/>
        </w:rPr>
      </w:pPr>
      <w:r w:rsidRPr="003F0F5F">
        <w:rPr>
          <w:sz w:val="22"/>
          <w:szCs w:val="22"/>
        </w:rPr>
        <w:t>Řešení realizovaného úkolu vedlo, či dále povede:</w:t>
      </w:r>
    </w:p>
    <w:p w14:paraId="3CFC8515" w14:textId="77777777" w:rsidR="00DB090F" w:rsidRPr="003F0F5F" w:rsidRDefault="00DB090F" w:rsidP="00854C67">
      <w:pPr>
        <w:numPr>
          <w:ilvl w:val="0"/>
          <w:numId w:val="2"/>
        </w:numPr>
        <w:tabs>
          <w:tab w:val="clear" w:pos="360"/>
          <w:tab w:val="num" w:pos="720"/>
        </w:tabs>
        <w:spacing w:after="120"/>
        <w:ind w:left="720"/>
        <w:jc w:val="both"/>
        <w:rPr>
          <w:sz w:val="22"/>
          <w:szCs w:val="22"/>
        </w:rPr>
      </w:pPr>
      <w:r w:rsidRPr="003F0F5F">
        <w:rPr>
          <w:sz w:val="22"/>
          <w:szCs w:val="22"/>
        </w:rPr>
        <w:t>K podpoře systematického zapojování spotřebitelů do procesů technické normalizace a procesů souvisejících, včetně zajištění koordinovaných a projednaných stanovisek k dokumentům ISO COPOLCO a k podpoře zajištění reprezentace na akcích a aktivitách ISO COPOLCO.</w:t>
      </w:r>
    </w:p>
    <w:p w14:paraId="3E8A57E3" w14:textId="77777777" w:rsidR="00DB090F" w:rsidRPr="003F0F5F" w:rsidRDefault="00DB090F" w:rsidP="00854C67">
      <w:pPr>
        <w:spacing w:after="120"/>
        <w:ind w:left="1068"/>
        <w:jc w:val="both"/>
        <w:rPr>
          <w:sz w:val="22"/>
          <w:szCs w:val="22"/>
        </w:rPr>
      </w:pPr>
      <w:r w:rsidRPr="003F0F5F">
        <w:rPr>
          <w:sz w:val="22"/>
          <w:szCs w:val="22"/>
        </w:rPr>
        <w:t>Tento záměr se podařilo naplnit.</w:t>
      </w:r>
    </w:p>
    <w:p w14:paraId="5C5A7076" w14:textId="77777777" w:rsidR="00DB090F" w:rsidRPr="003F0F5F" w:rsidRDefault="00DB090F" w:rsidP="00854C67">
      <w:pPr>
        <w:numPr>
          <w:ilvl w:val="0"/>
          <w:numId w:val="2"/>
        </w:numPr>
        <w:tabs>
          <w:tab w:val="clear" w:pos="360"/>
          <w:tab w:val="num" w:pos="720"/>
        </w:tabs>
        <w:spacing w:after="120"/>
        <w:ind w:left="720"/>
        <w:jc w:val="both"/>
        <w:rPr>
          <w:sz w:val="22"/>
          <w:szCs w:val="22"/>
        </w:rPr>
      </w:pPr>
      <w:r w:rsidRPr="003F0F5F">
        <w:rPr>
          <w:sz w:val="22"/>
          <w:szCs w:val="22"/>
        </w:rPr>
        <w:t>Ke zlepšení toku informací a k posílení infrastruktury pro projednávání a koordinaci spolupráce mezi spotřebitelskými organizacemi.</w:t>
      </w:r>
    </w:p>
    <w:p w14:paraId="14994645" w14:textId="77777777" w:rsidR="00DB090F" w:rsidRPr="003F0F5F" w:rsidRDefault="00DB090F" w:rsidP="00854C67">
      <w:pPr>
        <w:pStyle w:val="Odstavecseseznamem"/>
        <w:spacing w:after="120"/>
        <w:ind w:firstLine="348"/>
        <w:jc w:val="both"/>
        <w:rPr>
          <w:sz w:val="22"/>
          <w:szCs w:val="22"/>
        </w:rPr>
      </w:pPr>
      <w:r w:rsidRPr="003F0F5F">
        <w:rPr>
          <w:sz w:val="22"/>
          <w:szCs w:val="22"/>
        </w:rPr>
        <w:t>Tento záměr se podařilo naplnit.</w:t>
      </w:r>
    </w:p>
    <w:p w14:paraId="57299204" w14:textId="77777777" w:rsidR="00DB090F" w:rsidRPr="003F0F5F" w:rsidRDefault="00DB090F" w:rsidP="00854C67">
      <w:pPr>
        <w:numPr>
          <w:ilvl w:val="0"/>
          <w:numId w:val="2"/>
        </w:numPr>
        <w:tabs>
          <w:tab w:val="clear" w:pos="360"/>
          <w:tab w:val="num" w:pos="720"/>
        </w:tabs>
        <w:spacing w:after="120"/>
        <w:ind w:left="720"/>
        <w:jc w:val="both"/>
        <w:rPr>
          <w:sz w:val="22"/>
          <w:szCs w:val="22"/>
        </w:rPr>
      </w:pPr>
      <w:r w:rsidRPr="003F0F5F">
        <w:rPr>
          <w:sz w:val="22"/>
          <w:szCs w:val="22"/>
        </w:rPr>
        <w:t>Ke zviditelnění významu technické normalizace obecně, zejména s ohledem na funkci ISO COPOLCO.</w:t>
      </w:r>
    </w:p>
    <w:p w14:paraId="70D39232" w14:textId="77777777" w:rsidR="00DB090F" w:rsidRPr="003F0F5F" w:rsidRDefault="00DB090F" w:rsidP="00854C67">
      <w:pPr>
        <w:pStyle w:val="Odstavecseseznamem"/>
        <w:spacing w:after="120"/>
        <w:ind w:firstLine="348"/>
        <w:jc w:val="both"/>
        <w:rPr>
          <w:sz w:val="22"/>
          <w:szCs w:val="22"/>
        </w:rPr>
      </w:pPr>
      <w:r w:rsidRPr="003F0F5F">
        <w:rPr>
          <w:sz w:val="22"/>
          <w:szCs w:val="22"/>
        </w:rPr>
        <w:t>Tento záměr se podařilo naplnit.</w:t>
      </w:r>
    </w:p>
    <w:p w14:paraId="7F9C73D5" w14:textId="77777777" w:rsidR="00DB090F" w:rsidRPr="003F0F5F" w:rsidRDefault="00DB090F" w:rsidP="00854C67">
      <w:pPr>
        <w:numPr>
          <w:ilvl w:val="0"/>
          <w:numId w:val="2"/>
        </w:numPr>
        <w:tabs>
          <w:tab w:val="clear" w:pos="360"/>
          <w:tab w:val="num" w:pos="720"/>
        </w:tabs>
        <w:spacing w:after="120"/>
        <w:ind w:left="720"/>
        <w:jc w:val="both"/>
        <w:rPr>
          <w:sz w:val="22"/>
          <w:szCs w:val="22"/>
        </w:rPr>
      </w:pPr>
      <w:r w:rsidRPr="003F0F5F">
        <w:rPr>
          <w:sz w:val="22"/>
          <w:szCs w:val="22"/>
        </w:rPr>
        <w:t>Ke zviditelnění ÚNMZ jako člena ISO COPOLCO ve vztahu k podpoře zapojení spotřebitelů do standardizace.</w:t>
      </w:r>
    </w:p>
    <w:p w14:paraId="3014B355" w14:textId="5616F5CE" w:rsidR="00DB090F" w:rsidRPr="003F0F5F" w:rsidRDefault="00DB090F" w:rsidP="00854C67">
      <w:pPr>
        <w:pStyle w:val="Odstavecseseznamem"/>
        <w:spacing w:after="120"/>
        <w:ind w:right="-142" w:firstLine="348"/>
        <w:jc w:val="both"/>
        <w:rPr>
          <w:sz w:val="22"/>
          <w:szCs w:val="22"/>
        </w:rPr>
      </w:pPr>
      <w:r w:rsidRPr="003F0F5F">
        <w:rPr>
          <w:sz w:val="22"/>
          <w:szCs w:val="22"/>
        </w:rPr>
        <w:t>Věříme, že se i tento záměr podařilo naplnit.</w:t>
      </w:r>
    </w:p>
    <w:p w14:paraId="3DE90921" w14:textId="77777777" w:rsidR="0010067C" w:rsidRPr="003F0F5F" w:rsidRDefault="0010067C" w:rsidP="00854C67">
      <w:pPr>
        <w:spacing w:after="120"/>
        <w:ind w:left="360"/>
        <w:jc w:val="both"/>
        <w:rPr>
          <w:sz w:val="22"/>
          <w:szCs w:val="22"/>
        </w:rPr>
      </w:pPr>
      <w:r w:rsidRPr="0010067C">
        <w:rPr>
          <w:sz w:val="22"/>
          <w:szCs w:val="22"/>
        </w:rPr>
        <w:t>Rozpočet řešení úkolu je přiložen (2.1).</w:t>
      </w:r>
    </w:p>
    <w:p w14:paraId="2E29AC6E" w14:textId="71687D72" w:rsidR="00941797" w:rsidRPr="003F0F5F" w:rsidRDefault="00941797" w:rsidP="00854C67">
      <w:pPr>
        <w:pStyle w:val="Text"/>
        <w:tabs>
          <w:tab w:val="clear" w:pos="227"/>
        </w:tabs>
        <w:spacing w:after="120" w:line="240" w:lineRule="auto"/>
        <w:ind w:left="360" w:right="17"/>
        <w:rPr>
          <w:sz w:val="22"/>
          <w:szCs w:val="22"/>
        </w:rPr>
      </w:pPr>
      <w:r w:rsidRPr="003F0F5F">
        <w:rPr>
          <w:rFonts w:ascii="Times New Roman" w:hAnsi="Times New Roman"/>
          <w:sz w:val="22"/>
          <w:szCs w:val="22"/>
        </w:rPr>
        <w:t>Předmětem řešení úkolu byla koordinace a posilování komunikace mezi spotřebitelskými organizacemi a dalšími zainteresovanými osobami včetně přípravy stanovisek, podnětů apod. ve vztahu k aktivnímu zapojení a povinnostem národního člena v ISO COPOLCO a rozvíjení konkrétních nástrojů, které komunikaci a odborné zapojení spotřebitelů podporují.</w:t>
      </w:r>
      <w:r w:rsidR="0010067C">
        <w:rPr>
          <w:rFonts w:ascii="Times New Roman" w:hAnsi="Times New Roman"/>
          <w:sz w:val="22"/>
          <w:szCs w:val="22"/>
        </w:rPr>
        <w:t xml:space="preserve"> </w:t>
      </w:r>
      <w:r w:rsidRPr="003F0F5F">
        <w:rPr>
          <w:sz w:val="22"/>
          <w:szCs w:val="22"/>
        </w:rPr>
        <w:t>Podrobné rozvedení jednotlivých aktivit a výstupů následuje.</w:t>
      </w:r>
    </w:p>
    <w:p w14:paraId="24902962" w14:textId="77777777" w:rsidR="00941797" w:rsidRPr="003F0F5F" w:rsidRDefault="00941797" w:rsidP="00854C67">
      <w:pPr>
        <w:tabs>
          <w:tab w:val="left" w:pos="426"/>
        </w:tabs>
        <w:spacing w:after="120"/>
        <w:ind w:left="360"/>
        <w:jc w:val="both"/>
        <w:rPr>
          <w:b/>
          <w:sz w:val="22"/>
          <w:szCs w:val="22"/>
        </w:rPr>
      </w:pPr>
      <w:r w:rsidRPr="003F0F5F">
        <w:rPr>
          <w:b/>
          <w:sz w:val="22"/>
          <w:szCs w:val="22"/>
        </w:rPr>
        <w:t>A</w:t>
      </w:r>
      <w:r w:rsidR="00B65EAE" w:rsidRPr="003F0F5F">
        <w:rPr>
          <w:b/>
          <w:sz w:val="22"/>
          <w:szCs w:val="22"/>
        </w:rPr>
        <w:tab/>
        <w:t xml:space="preserve">KOORDINACE NA NÁRODNÍ ÚROVNI </w:t>
      </w:r>
      <w:r w:rsidR="000A0A3D" w:rsidRPr="003F0F5F">
        <w:rPr>
          <w:b/>
          <w:sz w:val="22"/>
          <w:szCs w:val="22"/>
        </w:rPr>
        <w:t>a naplňování národního programu</w:t>
      </w:r>
    </w:p>
    <w:p w14:paraId="49904D3F" w14:textId="77777777" w:rsidR="00941797" w:rsidRPr="003F0F5F" w:rsidRDefault="00941797" w:rsidP="0027793A">
      <w:pPr>
        <w:spacing w:after="120"/>
        <w:ind w:left="360"/>
        <w:jc w:val="both"/>
        <w:rPr>
          <w:sz w:val="22"/>
          <w:szCs w:val="22"/>
        </w:rPr>
      </w:pPr>
      <w:r w:rsidRPr="003F0F5F">
        <w:rPr>
          <w:sz w:val="22"/>
          <w:szCs w:val="22"/>
        </w:rPr>
        <w:t xml:space="preserve">Tato priorita je </w:t>
      </w:r>
      <w:r w:rsidR="00B65EAE" w:rsidRPr="003F0F5F">
        <w:rPr>
          <w:sz w:val="22"/>
          <w:szCs w:val="22"/>
        </w:rPr>
        <w:t>naplňováním</w:t>
      </w:r>
      <w:r w:rsidRPr="003F0F5F">
        <w:rPr>
          <w:sz w:val="22"/>
          <w:szCs w:val="22"/>
        </w:rPr>
        <w:t xml:space="preserve"> principu průběžného, systematického zapojování spotřebi</w:t>
      </w:r>
      <w:r w:rsidR="00B65EAE" w:rsidRPr="003F0F5F">
        <w:rPr>
          <w:sz w:val="22"/>
          <w:szCs w:val="22"/>
        </w:rPr>
        <w:t>telů do normalizačních procesů.</w:t>
      </w:r>
    </w:p>
    <w:p w14:paraId="3FF05004" w14:textId="77777777" w:rsidR="00941797" w:rsidRPr="003F0F5F" w:rsidRDefault="000A0A3D" w:rsidP="00854C67">
      <w:pPr>
        <w:numPr>
          <w:ilvl w:val="0"/>
          <w:numId w:val="4"/>
        </w:numPr>
        <w:spacing w:after="120"/>
        <w:ind w:left="1068"/>
        <w:jc w:val="both"/>
        <w:rPr>
          <w:b/>
          <w:sz w:val="22"/>
          <w:szCs w:val="22"/>
        </w:rPr>
      </w:pPr>
      <w:r w:rsidRPr="003F0F5F">
        <w:rPr>
          <w:b/>
          <w:sz w:val="22"/>
          <w:szCs w:val="22"/>
        </w:rPr>
        <w:t>Naplňování „sektorového“ programu priorit ISO COPOLCO  pro zapojení spotřebitelů na národní úrovni</w:t>
      </w:r>
      <w:r w:rsidR="00941797" w:rsidRPr="003F0F5F">
        <w:rPr>
          <w:sz w:val="22"/>
          <w:szCs w:val="22"/>
        </w:rPr>
        <w:t xml:space="preserve"> </w:t>
      </w:r>
    </w:p>
    <w:p w14:paraId="013A7309" w14:textId="6B2BE811" w:rsidR="00B5208B" w:rsidRPr="003F0F5F" w:rsidRDefault="000A0A3D" w:rsidP="00854C67">
      <w:pPr>
        <w:pStyle w:val="Odstavecseseznamem"/>
        <w:spacing w:after="120"/>
        <w:ind w:left="714"/>
        <w:contextualSpacing w:val="0"/>
        <w:jc w:val="both"/>
        <w:rPr>
          <w:color w:val="000000"/>
          <w:sz w:val="22"/>
          <w:szCs w:val="22"/>
        </w:rPr>
      </w:pPr>
      <w:r w:rsidRPr="003F0F5F">
        <w:rPr>
          <w:color w:val="000000"/>
          <w:sz w:val="22"/>
          <w:szCs w:val="22"/>
        </w:rPr>
        <w:t xml:space="preserve">Řešitel zajistil </w:t>
      </w:r>
      <w:r w:rsidR="002C219E" w:rsidRPr="003F0F5F">
        <w:rPr>
          <w:color w:val="000000"/>
          <w:sz w:val="22"/>
          <w:szCs w:val="22"/>
        </w:rPr>
        <w:t xml:space="preserve">fungování </w:t>
      </w:r>
      <w:r w:rsidRPr="003F0F5F">
        <w:rPr>
          <w:color w:val="000000"/>
          <w:sz w:val="22"/>
          <w:szCs w:val="22"/>
        </w:rPr>
        <w:t xml:space="preserve">již existujících struktur pro koordinaci zapojení spotřebitelů </w:t>
      </w:r>
      <w:r w:rsidR="002C219E" w:rsidRPr="003F0F5F">
        <w:rPr>
          <w:color w:val="000000"/>
          <w:sz w:val="22"/>
          <w:szCs w:val="22"/>
        </w:rPr>
        <w:t xml:space="preserve">do normalizace v rámci </w:t>
      </w:r>
      <w:r w:rsidRPr="003F0F5F">
        <w:rPr>
          <w:color w:val="000000"/>
          <w:sz w:val="22"/>
          <w:szCs w:val="22"/>
        </w:rPr>
        <w:t xml:space="preserve">ISO COPOLCO. Funkci národní Pracovní skupiny pro ISO COPOLCO vykonává Programový výbor Kabinetu pro standardizaci, složený ze zhruba deseti partnerských zainteresovaných </w:t>
      </w:r>
      <w:r w:rsidR="002C219E" w:rsidRPr="003F0F5F">
        <w:rPr>
          <w:color w:val="000000"/>
          <w:sz w:val="22"/>
          <w:szCs w:val="22"/>
        </w:rPr>
        <w:t>organizací</w:t>
      </w:r>
      <w:r w:rsidRPr="003F0F5F">
        <w:rPr>
          <w:color w:val="000000"/>
          <w:sz w:val="22"/>
          <w:szCs w:val="22"/>
        </w:rPr>
        <w:t xml:space="preserve">. Aktuální problematikou se dále podle potřeby zabývá užší Operativní výbor. Tato osvědčená pracovní struktura byla a je dále využívána a dle </w:t>
      </w:r>
      <w:r w:rsidR="00B5208B" w:rsidRPr="003F0F5F">
        <w:rPr>
          <w:color w:val="000000"/>
          <w:sz w:val="22"/>
          <w:szCs w:val="22"/>
        </w:rPr>
        <w:t>potřeb</w:t>
      </w:r>
      <w:r w:rsidR="00997F89" w:rsidRPr="003F0F5F">
        <w:rPr>
          <w:color w:val="000000"/>
          <w:sz w:val="22"/>
          <w:szCs w:val="22"/>
        </w:rPr>
        <w:t xml:space="preserve"> </w:t>
      </w:r>
      <w:r w:rsidR="00B5208B" w:rsidRPr="003F0F5F">
        <w:rPr>
          <w:color w:val="000000"/>
          <w:sz w:val="22"/>
          <w:szCs w:val="22"/>
        </w:rPr>
        <w:t xml:space="preserve">a </w:t>
      </w:r>
      <w:r w:rsidRPr="003F0F5F">
        <w:rPr>
          <w:color w:val="000000"/>
          <w:sz w:val="22"/>
          <w:szCs w:val="22"/>
        </w:rPr>
        <w:t xml:space="preserve">možností rozvíjena. </w:t>
      </w:r>
    </w:p>
    <w:p w14:paraId="3A5BE1FB" w14:textId="4A5D02BB" w:rsidR="000A0A3D" w:rsidRPr="003F0F5F" w:rsidRDefault="00B5208B" w:rsidP="00854C67">
      <w:pPr>
        <w:pStyle w:val="Odstavecseseznamem"/>
        <w:spacing w:after="120"/>
        <w:ind w:left="714"/>
        <w:contextualSpacing w:val="0"/>
        <w:jc w:val="both"/>
        <w:rPr>
          <w:color w:val="000000"/>
          <w:sz w:val="22"/>
          <w:szCs w:val="22"/>
        </w:rPr>
      </w:pPr>
      <w:r w:rsidRPr="003F0F5F">
        <w:rPr>
          <w:color w:val="000000"/>
          <w:sz w:val="22"/>
          <w:szCs w:val="22"/>
        </w:rPr>
        <w:t>Zadání úkolu p</w:t>
      </w:r>
      <w:r w:rsidR="000A0A3D" w:rsidRPr="003F0F5F">
        <w:rPr>
          <w:color w:val="000000"/>
          <w:sz w:val="22"/>
          <w:szCs w:val="22"/>
        </w:rPr>
        <w:t>ředpokláda</w:t>
      </w:r>
      <w:r w:rsidRPr="003F0F5F">
        <w:rPr>
          <w:color w:val="000000"/>
          <w:sz w:val="22"/>
          <w:szCs w:val="22"/>
        </w:rPr>
        <w:t>lo</w:t>
      </w:r>
      <w:r w:rsidR="000A0A3D" w:rsidRPr="003F0F5F">
        <w:rPr>
          <w:color w:val="000000"/>
          <w:sz w:val="22"/>
          <w:szCs w:val="22"/>
        </w:rPr>
        <w:t xml:space="preserve"> dvě zasedání </w:t>
      </w:r>
      <w:r w:rsidRPr="003F0F5F">
        <w:rPr>
          <w:color w:val="000000"/>
          <w:sz w:val="22"/>
          <w:szCs w:val="22"/>
        </w:rPr>
        <w:t xml:space="preserve">národní </w:t>
      </w:r>
      <w:r w:rsidR="000A0A3D" w:rsidRPr="003F0F5F">
        <w:rPr>
          <w:color w:val="000000"/>
          <w:sz w:val="22"/>
          <w:szCs w:val="22"/>
        </w:rPr>
        <w:t xml:space="preserve">Pracovní skupiny </w:t>
      </w:r>
      <w:r w:rsidRPr="003F0F5F">
        <w:rPr>
          <w:color w:val="000000"/>
          <w:sz w:val="22"/>
          <w:szCs w:val="22"/>
        </w:rPr>
        <w:t xml:space="preserve">pro ISO COPOLCO (PS) </w:t>
      </w:r>
      <w:r w:rsidR="000A0A3D" w:rsidRPr="003F0F5F">
        <w:rPr>
          <w:color w:val="000000"/>
          <w:sz w:val="22"/>
          <w:szCs w:val="22"/>
        </w:rPr>
        <w:t>a Operativního výboru dle potřeby.</w:t>
      </w:r>
      <w:r w:rsidRPr="003F0F5F">
        <w:rPr>
          <w:color w:val="000000"/>
          <w:sz w:val="22"/>
          <w:szCs w:val="22"/>
        </w:rPr>
        <w:t xml:space="preserve"> Informace k zasedání PS jsou veřejná (</w:t>
      </w:r>
      <w:hyperlink r:id="rId9" w:history="1">
        <w:r w:rsidR="00B65EAE" w:rsidRPr="003F0F5F">
          <w:rPr>
            <w:rStyle w:val="Hypertextovodkaz"/>
            <w:sz w:val="22"/>
            <w:szCs w:val="22"/>
          </w:rPr>
          <w:t>http://www.top-</w:t>
        </w:r>
        <w:r w:rsidR="00B65EAE" w:rsidRPr="003F0F5F">
          <w:rPr>
            <w:rStyle w:val="Hypertextovodkaz"/>
            <w:sz w:val="22"/>
            <w:szCs w:val="22"/>
          </w:rPr>
          <w:lastRenderedPageBreak/>
          <w:t>normy.cz/iso-copolco/koordinace-zapojeni.php</w:t>
        </w:r>
      </w:hyperlink>
      <w:r w:rsidRPr="003F0F5F">
        <w:rPr>
          <w:color w:val="000000"/>
          <w:sz w:val="22"/>
          <w:szCs w:val="22"/>
        </w:rPr>
        <w:t>)</w:t>
      </w:r>
      <w:r w:rsidR="0010067C">
        <w:rPr>
          <w:color w:val="000000"/>
          <w:sz w:val="22"/>
          <w:szCs w:val="22"/>
        </w:rPr>
        <w:t>;</w:t>
      </w:r>
      <w:r w:rsidR="00B65EAE" w:rsidRPr="003F0F5F">
        <w:rPr>
          <w:color w:val="000000"/>
          <w:sz w:val="22"/>
          <w:szCs w:val="22"/>
        </w:rPr>
        <w:t xml:space="preserve"> </w:t>
      </w:r>
      <w:r w:rsidRPr="003F0F5F">
        <w:rPr>
          <w:color w:val="000000"/>
          <w:sz w:val="22"/>
          <w:szCs w:val="22"/>
        </w:rPr>
        <w:t>první se konalo v dubnu 2015</w:t>
      </w:r>
      <w:r w:rsidR="00B65EAE" w:rsidRPr="003F0F5F">
        <w:rPr>
          <w:color w:val="000000"/>
          <w:sz w:val="22"/>
          <w:szCs w:val="22"/>
        </w:rPr>
        <w:t xml:space="preserve"> (</w:t>
      </w:r>
      <w:hyperlink r:id="rId10" w:history="1">
        <w:r w:rsidR="00B65EAE" w:rsidRPr="003F0F5F">
          <w:rPr>
            <w:rStyle w:val="Hypertextovodkaz"/>
            <w:sz w:val="22"/>
            <w:szCs w:val="22"/>
          </w:rPr>
          <w:t>http://www.top-normy.cz/users/files/platformy/isocopolco/11teeZasedKaStanZapis_fi.doc</w:t>
        </w:r>
      </w:hyperlink>
      <w:r w:rsidR="00B65EAE" w:rsidRPr="003F0F5F">
        <w:rPr>
          <w:sz w:val="22"/>
          <w:szCs w:val="22"/>
        </w:rPr>
        <w:t>)</w:t>
      </w:r>
      <w:r w:rsidRPr="003F0F5F">
        <w:rPr>
          <w:color w:val="000000"/>
          <w:sz w:val="22"/>
          <w:szCs w:val="22"/>
        </w:rPr>
        <w:t>, druhé zasedání se kon</w:t>
      </w:r>
      <w:r w:rsidR="0010067C">
        <w:rPr>
          <w:color w:val="000000"/>
          <w:sz w:val="22"/>
          <w:szCs w:val="22"/>
        </w:rPr>
        <w:t>á</w:t>
      </w:r>
      <w:r w:rsidRPr="003F0F5F">
        <w:rPr>
          <w:color w:val="000000"/>
          <w:sz w:val="22"/>
          <w:szCs w:val="22"/>
        </w:rPr>
        <w:t> </w:t>
      </w:r>
      <w:r w:rsidR="0010067C">
        <w:rPr>
          <w:color w:val="000000"/>
          <w:sz w:val="22"/>
          <w:szCs w:val="22"/>
        </w:rPr>
        <w:t xml:space="preserve">30. </w:t>
      </w:r>
      <w:r w:rsidRPr="003F0F5F">
        <w:rPr>
          <w:color w:val="000000"/>
          <w:sz w:val="22"/>
          <w:szCs w:val="22"/>
        </w:rPr>
        <w:t>říjn</w:t>
      </w:r>
      <w:r w:rsidR="0010067C">
        <w:rPr>
          <w:color w:val="000000"/>
          <w:sz w:val="22"/>
          <w:szCs w:val="22"/>
        </w:rPr>
        <w:t>a</w:t>
      </w:r>
      <w:r w:rsidRPr="003F0F5F">
        <w:rPr>
          <w:color w:val="000000"/>
          <w:sz w:val="22"/>
          <w:szCs w:val="22"/>
        </w:rPr>
        <w:t xml:space="preserve"> 2015</w:t>
      </w:r>
      <w:r w:rsidR="0010067C">
        <w:rPr>
          <w:color w:val="000000"/>
          <w:sz w:val="22"/>
          <w:szCs w:val="22"/>
        </w:rPr>
        <w:t xml:space="preserve"> – zápis bude bezprostředně zveřejněn</w:t>
      </w:r>
      <w:r w:rsidRPr="003F0F5F">
        <w:rPr>
          <w:color w:val="000000"/>
          <w:sz w:val="22"/>
          <w:szCs w:val="22"/>
        </w:rPr>
        <w:t>. Dále se konalo jedno zasedání Operativního výboru</w:t>
      </w:r>
      <w:r w:rsidR="00B65EAE" w:rsidRPr="003F0F5F">
        <w:rPr>
          <w:color w:val="000000"/>
          <w:sz w:val="22"/>
          <w:szCs w:val="22"/>
        </w:rPr>
        <w:t xml:space="preserve"> (30. 6.)</w:t>
      </w:r>
      <w:r w:rsidRPr="003F0F5F">
        <w:rPr>
          <w:color w:val="000000"/>
          <w:sz w:val="22"/>
          <w:szCs w:val="22"/>
        </w:rPr>
        <w:t>.</w:t>
      </w:r>
    </w:p>
    <w:p w14:paraId="71F93F7C" w14:textId="5B9D7291" w:rsidR="00B65EAE" w:rsidRPr="003F0F5F" w:rsidRDefault="008144DB" w:rsidP="00854C67">
      <w:pPr>
        <w:spacing w:after="120"/>
        <w:ind w:left="717"/>
        <w:jc w:val="both"/>
        <w:rPr>
          <w:sz w:val="22"/>
          <w:szCs w:val="22"/>
        </w:rPr>
      </w:pPr>
      <w:r>
        <w:rPr>
          <w:sz w:val="22"/>
          <w:szCs w:val="22"/>
        </w:rPr>
        <w:t xml:space="preserve">Důležitým podkladem pro zapojení spotřebitelů do normalizačních procesů </w:t>
      </w:r>
      <w:r w:rsidRPr="008144DB">
        <w:rPr>
          <w:sz w:val="22"/>
          <w:szCs w:val="22"/>
        </w:rPr>
        <w:t>na národní úrovni</w:t>
      </w:r>
      <w:r w:rsidRPr="003F0F5F">
        <w:rPr>
          <w:sz w:val="22"/>
          <w:szCs w:val="22"/>
        </w:rPr>
        <w:t xml:space="preserve"> </w:t>
      </w:r>
      <w:r>
        <w:rPr>
          <w:sz w:val="22"/>
          <w:szCs w:val="22"/>
        </w:rPr>
        <w:t xml:space="preserve">je </w:t>
      </w:r>
      <w:r w:rsidRPr="008144DB">
        <w:rPr>
          <w:sz w:val="22"/>
          <w:szCs w:val="22"/>
        </w:rPr>
        <w:t>sektorov</w:t>
      </w:r>
      <w:r>
        <w:rPr>
          <w:sz w:val="22"/>
          <w:szCs w:val="22"/>
        </w:rPr>
        <w:t>ý</w:t>
      </w:r>
      <w:r w:rsidRPr="008144DB">
        <w:rPr>
          <w:sz w:val="22"/>
          <w:szCs w:val="22"/>
        </w:rPr>
        <w:t xml:space="preserve"> program</w:t>
      </w:r>
      <w:r>
        <w:rPr>
          <w:sz w:val="22"/>
          <w:szCs w:val="22"/>
        </w:rPr>
        <w:t xml:space="preserve"> priorit ISO COPOLCO. Byl zpracován a aktualizován v průběhu minulých let, naposledy v r. 2014. </w:t>
      </w:r>
      <w:r w:rsidR="00B65EAE" w:rsidRPr="00C66F4C">
        <w:rPr>
          <w:sz w:val="22"/>
          <w:szCs w:val="22"/>
        </w:rPr>
        <w:t>Bilance plnění národního plánu je předmětem přílohy 2.2.</w:t>
      </w:r>
    </w:p>
    <w:p w14:paraId="02057388" w14:textId="6602824B" w:rsidR="00A60FC6" w:rsidRPr="003F0F5F" w:rsidRDefault="00B65EAE" w:rsidP="00854C67">
      <w:pPr>
        <w:spacing w:after="120"/>
        <w:ind w:left="717"/>
        <w:jc w:val="both"/>
        <w:rPr>
          <w:sz w:val="22"/>
          <w:szCs w:val="22"/>
        </w:rPr>
      </w:pPr>
      <w:r w:rsidRPr="003F0F5F">
        <w:rPr>
          <w:sz w:val="22"/>
          <w:szCs w:val="22"/>
        </w:rPr>
        <w:t xml:space="preserve">Pro podporu zapojení spotřebitelů do normalizace je nezbytná dostupnost zásadních dokumentů ISO/IEC (a potažmo též CEN/CLC) v českém jazyku. </w:t>
      </w:r>
      <w:r w:rsidR="00A60FC6" w:rsidRPr="003F0F5F">
        <w:rPr>
          <w:sz w:val="22"/>
          <w:szCs w:val="22"/>
        </w:rPr>
        <w:t xml:space="preserve">S vedením ÚNMZ byly v minulých letech konzultovány možnosti pro zajištění překladů </w:t>
      </w:r>
      <w:r w:rsidR="009E7A69" w:rsidRPr="003F0F5F">
        <w:rPr>
          <w:sz w:val="22"/>
          <w:szCs w:val="22"/>
        </w:rPr>
        <w:t xml:space="preserve">takových </w:t>
      </w:r>
      <w:r w:rsidR="00A60FC6" w:rsidRPr="003F0F5F">
        <w:rPr>
          <w:sz w:val="22"/>
          <w:szCs w:val="22"/>
        </w:rPr>
        <w:t xml:space="preserve">dokumentů; byl dohodnut postup, že dokumenty budou postupně překládány z rozpočtu plánu </w:t>
      </w:r>
      <w:r w:rsidR="002C219E" w:rsidRPr="003F0F5F">
        <w:rPr>
          <w:sz w:val="22"/>
          <w:szCs w:val="22"/>
        </w:rPr>
        <w:t>technické normalizace (</w:t>
      </w:r>
      <w:r w:rsidR="00A60FC6" w:rsidRPr="003F0F5F">
        <w:rPr>
          <w:sz w:val="22"/>
          <w:szCs w:val="22"/>
        </w:rPr>
        <w:t>TN</w:t>
      </w:r>
      <w:r w:rsidR="002C219E" w:rsidRPr="003F0F5F">
        <w:rPr>
          <w:sz w:val="22"/>
          <w:szCs w:val="22"/>
        </w:rPr>
        <w:t>)</w:t>
      </w:r>
      <w:r w:rsidR="00A60FC6" w:rsidRPr="003F0F5F">
        <w:rPr>
          <w:sz w:val="22"/>
          <w:szCs w:val="22"/>
        </w:rPr>
        <w:t xml:space="preserve">, tedy jako normy či </w:t>
      </w:r>
      <w:r w:rsidR="002C219E" w:rsidRPr="003F0F5F">
        <w:rPr>
          <w:sz w:val="22"/>
          <w:szCs w:val="22"/>
        </w:rPr>
        <w:t xml:space="preserve">technické normalizační </w:t>
      </w:r>
      <w:r w:rsidR="00A60FC6" w:rsidRPr="003F0F5F">
        <w:rPr>
          <w:sz w:val="22"/>
          <w:szCs w:val="22"/>
        </w:rPr>
        <w:t>informace. Tento proces již byl o</w:t>
      </w:r>
      <w:r w:rsidR="002C219E" w:rsidRPr="003F0F5F">
        <w:rPr>
          <w:sz w:val="22"/>
          <w:szCs w:val="22"/>
        </w:rPr>
        <w:t>d</w:t>
      </w:r>
      <w:r w:rsidR="00A60FC6" w:rsidRPr="003F0F5F">
        <w:rPr>
          <w:sz w:val="22"/>
          <w:szCs w:val="22"/>
        </w:rPr>
        <w:t xml:space="preserve">zkoušen v praxi a spotřebitelé i další zainteresované strany ho považovaly za </w:t>
      </w:r>
      <w:r w:rsidR="009E7A69" w:rsidRPr="003F0F5F">
        <w:rPr>
          <w:sz w:val="22"/>
          <w:szCs w:val="22"/>
        </w:rPr>
        <w:t xml:space="preserve">velmi </w:t>
      </w:r>
      <w:r w:rsidR="00A60FC6" w:rsidRPr="003F0F5F">
        <w:rPr>
          <w:sz w:val="22"/>
          <w:szCs w:val="22"/>
        </w:rPr>
        <w:t xml:space="preserve">úspěšný. Z úsporných důvodů pro rok 2015 nebyl </w:t>
      </w:r>
      <w:r w:rsidR="009E7A69" w:rsidRPr="003F0F5F">
        <w:rPr>
          <w:sz w:val="22"/>
          <w:szCs w:val="22"/>
        </w:rPr>
        <w:t xml:space="preserve">přijat </w:t>
      </w:r>
      <w:r w:rsidR="00711F1D" w:rsidRPr="003F0F5F">
        <w:rPr>
          <w:sz w:val="22"/>
          <w:szCs w:val="22"/>
        </w:rPr>
        <w:t xml:space="preserve">do plánu </w:t>
      </w:r>
      <w:r w:rsidR="002C219E" w:rsidRPr="003F0F5F">
        <w:rPr>
          <w:sz w:val="22"/>
          <w:szCs w:val="22"/>
        </w:rPr>
        <w:t xml:space="preserve">TN </w:t>
      </w:r>
      <w:r w:rsidR="00A60FC6" w:rsidRPr="003F0F5F">
        <w:rPr>
          <w:sz w:val="22"/>
          <w:szCs w:val="22"/>
        </w:rPr>
        <w:t xml:space="preserve">žádný takový dokument navrhovaný </w:t>
      </w:r>
      <w:r w:rsidR="00711F1D" w:rsidRPr="003F0F5F">
        <w:rPr>
          <w:sz w:val="22"/>
          <w:szCs w:val="22"/>
        </w:rPr>
        <w:t xml:space="preserve">k zařazení </w:t>
      </w:r>
      <w:proofErr w:type="spellStart"/>
      <w:r w:rsidR="009E7A69" w:rsidRPr="003F0F5F">
        <w:rPr>
          <w:sz w:val="22"/>
          <w:szCs w:val="22"/>
        </w:rPr>
        <w:t>KaStan-em</w:t>
      </w:r>
      <w:proofErr w:type="spellEnd"/>
      <w:r w:rsidR="00A60FC6" w:rsidRPr="003F0F5F">
        <w:rPr>
          <w:sz w:val="22"/>
          <w:szCs w:val="22"/>
        </w:rPr>
        <w:t>.</w:t>
      </w:r>
    </w:p>
    <w:p w14:paraId="262DE912" w14:textId="4F3A3B10" w:rsidR="00A60FC6" w:rsidRPr="003F0F5F" w:rsidRDefault="00A60FC6" w:rsidP="00854C67">
      <w:pPr>
        <w:spacing w:after="120"/>
        <w:ind w:left="717"/>
        <w:jc w:val="both"/>
        <w:rPr>
          <w:sz w:val="22"/>
          <w:szCs w:val="22"/>
        </w:rPr>
      </w:pPr>
      <w:r w:rsidRPr="003F0F5F">
        <w:rPr>
          <w:sz w:val="22"/>
          <w:szCs w:val="22"/>
        </w:rPr>
        <w:t xml:space="preserve">V rámci ISO ale došlo k novému vývoji ohledně dostupnosti dokumentů. Některé Pokyny ISO/IEC jsou volně k dispozici na webu těchto mezinárodních organizací. ÚNMZ bude anglické verze těchto dokumentů zveřejňovat na svých stránkách. Není tedy </w:t>
      </w:r>
      <w:r w:rsidR="009B73EE" w:rsidRPr="003F0F5F">
        <w:rPr>
          <w:sz w:val="22"/>
          <w:szCs w:val="22"/>
        </w:rPr>
        <w:t xml:space="preserve">např. </w:t>
      </w:r>
      <w:r w:rsidRPr="003F0F5F">
        <w:rPr>
          <w:sz w:val="22"/>
          <w:szCs w:val="22"/>
        </w:rPr>
        <w:t xml:space="preserve">aktuální alternativa přejímat tyto dokumenty jako TNI/ČSN převzetím v originální anglické mutaci. Platí </w:t>
      </w:r>
      <w:r w:rsidR="00711F1D" w:rsidRPr="003F0F5F">
        <w:rPr>
          <w:sz w:val="22"/>
          <w:szCs w:val="22"/>
        </w:rPr>
        <w:t xml:space="preserve">ale </w:t>
      </w:r>
      <w:r w:rsidRPr="003F0F5F">
        <w:rPr>
          <w:sz w:val="22"/>
          <w:szCs w:val="22"/>
        </w:rPr>
        <w:t xml:space="preserve">nadále, že bude prioritou pro spotřebitele hledat podporu pro jejich zařazení do plánu </w:t>
      </w:r>
      <w:r w:rsidR="002C219E" w:rsidRPr="003F0F5F">
        <w:rPr>
          <w:sz w:val="22"/>
          <w:szCs w:val="22"/>
        </w:rPr>
        <w:t xml:space="preserve">TN </w:t>
      </w:r>
      <w:r w:rsidRPr="003F0F5F">
        <w:rPr>
          <w:sz w:val="22"/>
          <w:szCs w:val="22"/>
        </w:rPr>
        <w:t>k vydání v české mutaci</w:t>
      </w:r>
      <w:r w:rsidR="009B73EE" w:rsidRPr="003F0F5F">
        <w:rPr>
          <w:sz w:val="22"/>
          <w:szCs w:val="22"/>
        </w:rPr>
        <w:t xml:space="preserve"> v těch případech, kdy se tak již nestalo</w:t>
      </w:r>
      <w:r w:rsidRPr="003F0F5F">
        <w:rPr>
          <w:sz w:val="22"/>
          <w:szCs w:val="22"/>
        </w:rPr>
        <w:t>, popřípadě hledat jiné formy jejich vydání v češtině.</w:t>
      </w:r>
    </w:p>
    <w:p w14:paraId="42B5EBAC" w14:textId="2DAB32A8" w:rsidR="003F0F5F" w:rsidRDefault="00C66F4C" w:rsidP="00854C67">
      <w:pPr>
        <w:spacing w:after="120"/>
        <w:ind w:left="717"/>
        <w:jc w:val="both"/>
        <w:rPr>
          <w:sz w:val="22"/>
          <w:szCs w:val="22"/>
        </w:rPr>
      </w:pPr>
      <w:r>
        <w:rPr>
          <w:sz w:val="22"/>
          <w:szCs w:val="22"/>
        </w:rPr>
        <w:t>Rozklad k</w:t>
      </w:r>
      <w:r w:rsidR="00A60FC6" w:rsidRPr="003F0F5F">
        <w:rPr>
          <w:sz w:val="22"/>
          <w:szCs w:val="22"/>
        </w:rPr>
        <w:t xml:space="preserve"> dokumentů</w:t>
      </w:r>
      <w:r>
        <w:rPr>
          <w:sz w:val="22"/>
          <w:szCs w:val="22"/>
        </w:rPr>
        <w:t>m</w:t>
      </w:r>
      <w:r w:rsidR="00A60FC6" w:rsidRPr="003F0F5F">
        <w:rPr>
          <w:sz w:val="22"/>
          <w:szCs w:val="22"/>
        </w:rPr>
        <w:t xml:space="preserve"> </w:t>
      </w:r>
      <w:r w:rsidR="009B73EE" w:rsidRPr="003F0F5F">
        <w:rPr>
          <w:sz w:val="22"/>
          <w:szCs w:val="22"/>
        </w:rPr>
        <w:t xml:space="preserve">ISO/IEC se vztahem ke spotřebiteli </w:t>
      </w:r>
      <w:r w:rsidR="009E7A69" w:rsidRPr="003F0F5F">
        <w:rPr>
          <w:sz w:val="22"/>
          <w:szCs w:val="22"/>
        </w:rPr>
        <w:t xml:space="preserve">je předmětem </w:t>
      </w:r>
      <w:r w:rsidR="009E7A69" w:rsidRPr="00C66F4C">
        <w:rPr>
          <w:sz w:val="22"/>
          <w:szCs w:val="22"/>
        </w:rPr>
        <w:t>přílohy 2.3.</w:t>
      </w:r>
      <w:r w:rsidR="003F0F5F">
        <w:rPr>
          <w:sz w:val="22"/>
          <w:szCs w:val="22"/>
        </w:rPr>
        <w:t xml:space="preserve"> Výběr dokumentů pro jejich zveřejnění na stránkách ÚNMZ, pracovní překlady názvů </w:t>
      </w:r>
      <w:r>
        <w:rPr>
          <w:sz w:val="22"/>
          <w:szCs w:val="22"/>
        </w:rPr>
        <w:t xml:space="preserve">dokumentů </w:t>
      </w:r>
      <w:r w:rsidR="003F0F5F">
        <w:rPr>
          <w:sz w:val="22"/>
          <w:szCs w:val="22"/>
        </w:rPr>
        <w:t>do češtiny atp. byly mezi řešitelem a objednatelem průběžně konzultovány.</w:t>
      </w:r>
    </w:p>
    <w:p w14:paraId="1BC3325F" w14:textId="50644769" w:rsidR="00C66F4C" w:rsidRDefault="00C66F4C" w:rsidP="00854C67">
      <w:pPr>
        <w:spacing w:after="120"/>
        <w:ind w:left="717"/>
        <w:jc w:val="both"/>
        <w:rPr>
          <w:sz w:val="22"/>
          <w:szCs w:val="22"/>
        </w:rPr>
      </w:pPr>
      <w:r>
        <w:rPr>
          <w:sz w:val="22"/>
          <w:szCs w:val="22"/>
        </w:rPr>
        <w:t>Řešitel na základě uvedeného rozkladu v příloze bude doporučovat, aby vybrané dokumenty ISO/IEC byly v ÚNMZ zváženy k zavedení překladem.</w:t>
      </w:r>
    </w:p>
    <w:p w14:paraId="7332EF13" w14:textId="2E24EB79" w:rsidR="00DB090F" w:rsidRDefault="00C66F4C" w:rsidP="00854C67">
      <w:pPr>
        <w:pStyle w:val="Odstavecseseznamem"/>
        <w:spacing w:after="120"/>
        <w:ind w:left="717"/>
        <w:contextualSpacing w:val="0"/>
        <w:jc w:val="both"/>
        <w:rPr>
          <w:sz w:val="22"/>
          <w:szCs w:val="22"/>
        </w:rPr>
      </w:pPr>
      <w:r>
        <w:rPr>
          <w:sz w:val="22"/>
          <w:szCs w:val="22"/>
        </w:rPr>
        <w:t>Rekapitulace výstupů:</w:t>
      </w:r>
    </w:p>
    <w:p w14:paraId="32146508" w14:textId="7C7BC9DF" w:rsidR="00C66F4C" w:rsidRPr="007A56FE" w:rsidRDefault="00C66F4C" w:rsidP="00854C67">
      <w:pPr>
        <w:numPr>
          <w:ilvl w:val="1"/>
          <w:numId w:val="4"/>
        </w:numPr>
        <w:spacing w:after="120"/>
        <w:ind w:left="1208" w:hanging="425"/>
        <w:jc w:val="both"/>
        <w:rPr>
          <w:sz w:val="22"/>
          <w:szCs w:val="22"/>
        </w:rPr>
      </w:pPr>
      <w:r>
        <w:rPr>
          <w:sz w:val="22"/>
          <w:szCs w:val="22"/>
        </w:rPr>
        <w:t xml:space="preserve">Zápisy ze </w:t>
      </w:r>
      <w:r w:rsidRPr="007A56FE">
        <w:rPr>
          <w:sz w:val="22"/>
          <w:szCs w:val="22"/>
        </w:rPr>
        <w:t>zasedání národní Pracovní skupiny pro ISO COPOLCO (</w:t>
      </w:r>
      <w:hyperlink r:id="rId11" w:history="1">
        <w:r w:rsidRPr="007A56FE">
          <w:t>http://www.top-normy.cz/iso-copolco/koordinace-zapojeni.php</w:t>
        </w:r>
      </w:hyperlink>
      <w:r w:rsidRPr="007A56FE">
        <w:rPr>
          <w:sz w:val="22"/>
          <w:szCs w:val="22"/>
        </w:rPr>
        <w:t>);</w:t>
      </w:r>
    </w:p>
    <w:p w14:paraId="36DD4E9D" w14:textId="12CACC9D" w:rsidR="008144DB" w:rsidRPr="007A56FE" w:rsidRDefault="008144DB" w:rsidP="00854C67">
      <w:pPr>
        <w:numPr>
          <w:ilvl w:val="1"/>
          <w:numId w:val="4"/>
        </w:numPr>
        <w:spacing w:after="120"/>
        <w:ind w:left="1208" w:hanging="425"/>
        <w:jc w:val="both"/>
        <w:rPr>
          <w:sz w:val="22"/>
          <w:szCs w:val="22"/>
        </w:rPr>
      </w:pPr>
      <w:r w:rsidRPr="007A56FE">
        <w:rPr>
          <w:sz w:val="22"/>
          <w:szCs w:val="22"/>
        </w:rPr>
        <w:t>Bilance plnění národního plánu - příloha 2.2.</w:t>
      </w:r>
    </w:p>
    <w:p w14:paraId="33FC608E" w14:textId="49166828" w:rsidR="00C66F4C" w:rsidRPr="007A56FE" w:rsidRDefault="008144DB" w:rsidP="00854C67">
      <w:pPr>
        <w:numPr>
          <w:ilvl w:val="1"/>
          <w:numId w:val="4"/>
        </w:numPr>
        <w:spacing w:after="120"/>
        <w:ind w:left="1208" w:hanging="425"/>
        <w:jc w:val="both"/>
        <w:rPr>
          <w:sz w:val="22"/>
          <w:szCs w:val="22"/>
        </w:rPr>
      </w:pPr>
      <w:r>
        <w:rPr>
          <w:sz w:val="22"/>
          <w:szCs w:val="22"/>
        </w:rPr>
        <w:t>Rozklad k</w:t>
      </w:r>
      <w:r w:rsidRPr="003F0F5F">
        <w:rPr>
          <w:sz w:val="22"/>
          <w:szCs w:val="22"/>
        </w:rPr>
        <w:t xml:space="preserve"> dokumentů</w:t>
      </w:r>
      <w:r>
        <w:rPr>
          <w:sz w:val="22"/>
          <w:szCs w:val="22"/>
        </w:rPr>
        <w:t>m</w:t>
      </w:r>
      <w:r w:rsidRPr="003F0F5F">
        <w:rPr>
          <w:sz w:val="22"/>
          <w:szCs w:val="22"/>
        </w:rPr>
        <w:t xml:space="preserve"> ISO/IEC se vztahem ke spotřebiteli </w:t>
      </w:r>
      <w:r>
        <w:rPr>
          <w:sz w:val="22"/>
          <w:szCs w:val="22"/>
        </w:rPr>
        <w:t xml:space="preserve">- </w:t>
      </w:r>
      <w:r w:rsidRPr="00C66F4C">
        <w:rPr>
          <w:sz w:val="22"/>
          <w:szCs w:val="22"/>
        </w:rPr>
        <w:t>příloh</w:t>
      </w:r>
      <w:r>
        <w:rPr>
          <w:sz w:val="22"/>
          <w:szCs w:val="22"/>
        </w:rPr>
        <w:t>a</w:t>
      </w:r>
      <w:r w:rsidRPr="00C66F4C">
        <w:rPr>
          <w:sz w:val="22"/>
          <w:szCs w:val="22"/>
        </w:rPr>
        <w:t xml:space="preserve"> 2.3.</w:t>
      </w:r>
    </w:p>
    <w:p w14:paraId="040AB301" w14:textId="77777777" w:rsidR="00B5208B" w:rsidRPr="003F0F5F" w:rsidRDefault="00B5208B" w:rsidP="00854C67">
      <w:pPr>
        <w:tabs>
          <w:tab w:val="left" w:pos="426"/>
        </w:tabs>
        <w:spacing w:after="120"/>
        <w:ind w:left="360"/>
        <w:jc w:val="both"/>
        <w:rPr>
          <w:b/>
          <w:sz w:val="22"/>
          <w:szCs w:val="22"/>
        </w:rPr>
      </w:pPr>
      <w:r w:rsidRPr="003F0F5F">
        <w:rPr>
          <w:b/>
          <w:sz w:val="22"/>
          <w:szCs w:val="22"/>
        </w:rPr>
        <w:t>B</w:t>
      </w:r>
      <w:r w:rsidRPr="003F0F5F">
        <w:rPr>
          <w:b/>
          <w:sz w:val="22"/>
          <w:szCs w:val="22"/>
        </w:rPr>
        <w:tab/>
        <w:t>Mezinárodní zapojení</w:t>
      </w:r>
    </w:p>
    <w:p w14:paraId="2981CDA9" w14:textId="587F4208" w:rsidR="00B5208B" w:rsidRPr="003F0F5F" w:rsidRDefault="00B5208B" w:rsidP="00854C67">
      <w:pPr>
        <w:numPr>
          <w:ilvl w:val="0"/>
          <w:numId w:val="4"/>
        </w:numPr>
        <w:spacing w:after="120"/>
        <w:ind w:left="1071"/>
        <w:jc w:val="both"/>
        <w:rPr>
          <w:b/>
          <w:sz w:val="22"/>
          <w:szCs w:val="22"/>
        </w:rPr>
      </w:pPr>
      <w:r w:rsidRPr="003F0F5F">
        <w:rPr>
          <w:b/>
          <w:sz w:val="22"/>
          <w:szCs w:val="22"/>
        </w:rPr>
        <w:t xml:space="preserve">Vyhodnocení témat pro workshop a Plenární zasedání </w:t>
      </w:r>
      <w:r w:rsidR="00302D39" w:rsidRPr="003F0F5F">
        <w:rPr>
          <w:b/>
          <w:sz w:val="22"/>
          <w:szCs w:val="22"/>
        </w:rPr>
        <w:t>ISO COPOLCO</w:t>
      </w:r>
      <w:r w:rsidR="003F0F5F" w:rsidRPr="003F0F5F">
        <w:rPr>
          <w:b/>
          <w:sz w:val="22"/>
          <w:szCs w:val="22"/>
        </w:rPr>
        <w:t xml:space="preserve"> </w:t>
      </w:r>
      <w:r w:rsidRPr="003F0F5F">
        <w:rPr>
          <w:b/>
          <w:sz w:val="22"/>
          <w:szCs w:val="22"/>
        </w:rPr>
        <w:t>s ohledem na sektorový program pr</w:t>
      </w:r>
      <w:r w:rsidR="005533BD" w:rsidRPr="003F0F5F">
        <w:rPr>
          <w:b/>
          <w:sz w:val="22"/>
          <w:szCs w:val="22"/>
        </w:rPr>
        <w:t>iorit pro zapojení spotřebitelů</w:t>
      </w:r>
    </w:p>
    <w:p w14:paraId="73BB8AE2" w14:textId="77777777" w:rsidR="005533BD" w:rsidRPr="003F0F5F" w:rsidRDefault="005533BD" w:rsidP="00854C67">
      <w:pPr>
        <w:pStyle w:val="Odstavecseseznamem"/>
        <w:spacing w:after="120"/>
        <w:ind w:right="-142"/>
        <w:jc w:val="both"/>
        <w:rPr>
          <w:sz w:val="22"/>
          <w:szCs w:val="22"/>
        </w:rPr>
      </w:pPr>
      <w:r w:rsidRPr="003F0F5F">
        <w:rPr>
          <w:sz w:val="22"/>
          <w:szCs w:val="22"/>
        </w:rPr>
        <w:t>Popis:</w:t>
      </w:r>
    </w:p>
    <w:p w14:paraId="7CCBECAB" w14:textId="77777777" w:rsidR="005533BD" w:rsidRPr="003F0F5F" w:rsidRDefault="005533BD" w:rsidP="00854C67">
      <w:pPr>
        <w:numPr>
          <w:ilvl w:val="1"/>
          <w:numId w:val="4"/>
        </w:numPr>
        <w:spacing w:after="120"/>
        <w:ind w:left="1211" w:hanging="425"/>
        <w:jc w:val="both"/>
        <w:rPr>
          <w:sz w:val="22"/>
          <w:szCs w:val="22"/>
        </w:rPr>
      </w:pPr>
      <w:r w:rsidRPr="003F0F5F">
        <w:rPr>
          <w:sz w:val="22"/>
          <w:szCs w:val="22"/>
        </w:rPr>
        <w:t xml:space="preserve">Plenární zasedání je zásadní každoroční akcí ISO COPOLCO, k níž se soustřeďuje řada výstupů (zprávy pracovních skupin, stanoviska), průvodních aktivit (zasedání pracovních skupin, workshopy apod.) aj. </w:t>
      </w:r>
    </w:p>
    <w:p w14:paraId="364363F8" w14:textId="76632834" w:rsidR="005533BD" w:rsidRPr="003F0F5F" w:rsidRDefault="005533BD" w:rsidP="00854C67">
      <w:pPr>
        <w:numPr>
          <w:ilvl w:val="1"/>
          <w:numId w:val="4"/>
        </w:numPr>
        <w:spacing w:after="120"/>
        <w:ind w:left="1211" w:hanging="425"/>
        <w:jc w:val="both"/>
        <w:rPr>
          <w:sz w:val="22"/>
          <w:szCs w:val="22"/>
        </w:rPr>
      </w:pPr>
      <w:r w:rsidRPr="003F0F5F">
        <w:rPr>
          <w:sz w:val="22"/>
          <w:szCs w:val="22"/>
        </w:rPr>
        <w:t>Řešitel v první řadě zajistil distribuci informací zasílaných prostřednictvím ÚNMZ ze sekretariátu ISO COPOLCO. K tomuto účelu byli využiti všichni partneři v rámci národní Pracovní skupiny ISO COPOLCO.</w:t>
      </w:r>
    </w:p>
    <w:p w14:paraId="525EE0B5" w14:textId="77777777" w:rsidR="003657E1" w:rsidRPr="007A56FE" w:rsidRDefault="005533BD" w:rsidP="00854C67">
      <w:pPr>
        <w:numPr>
          <w:ilvl w:val="1"/>
          <w:numId w:val="4"/>
        </w:numPr>
        <w:spacing w:after="120"/>
        <w:ind w:left="1211" w:hanging="425"/>
        <w:jc w:val="both"/>
        <w:rPr>
          <w:sz w:val="22"/>
          <w:szCs w:val="22"/>
        </w:rPr>
      </w:pPr>
      <w:r w:rsidRPr="003F0F5F">
        <w:rPr>
          <w:sz w:val="22"/>
          <w:szCs w:val="22"/>
        </w:rPr>
        <w:t>Řešitel připravil poklady a návrhy pro postoje pro vybraná témata agendy pro účast delegáta ČR/ÚNMZ pro Plenární zasedání ISO COPOLCO v květnu 2015 v</w:t>
      </w:r>
      <w:r w:rsidR="003657E1" w:rsidRPr="003F0F5F">
        <w:rPr>
          <w:sz w:val="22"/>
          <w:szCs w:val="22"/>
        </w:rPr>
        <w:t> </w:t>
      </w:r>
      <w:r w:rsidRPr="003F0F5F">
        <w:rPr>
          <w:sz w:val="22"/>
          <w:szCs w:val="22"/>
        </w:rPr>
        <w:t>Ženevě</w:t>
      </w:r>
      <w:r w:rsidR="003657E1" w:rsidRPr="003F0F5F">
        <w:rPr>
          <w:sz w:val="22"/>
          <w:szCs w:val="22"/>
        </w:rPr>
        <w:t xml:space="preserve"> - </w:t>
      </w:r>
      <w:r w:rsidR="003657E1" w:rsidRPr="003F0F5F">
        <w:rPr>
          <w:sz w:val="22"/>
          <w:szCs w:val="22"/>
        </w:rPr>
        <w:lastRenderedPageBreak/>
        <w:t xml:space="preserve">Popis vybraných témat k diskuzi na Plenárním zasedání s případnými závěry či doporučeními </w:t>
      </w:r>
      <w:r w:rsidR="003657E1" w:rsidRPr="007A56FE">
        <w:rPr>
          <w:sz w:val="22"/>
          <w:szCs w:val="22"/>
        </w:rPr>
        <w:t>(příloha 2.4).</w:t>
      </w:r>
    </w:p>
    <w:p w14:paraId="1CDF61C3" w14:textId="77777777" w:rsidR="005533BD" w:rsidRPr="003F0F5F" w:rsidRDefault="003657E1" w:rsidP="00854C67">
      <w:pPr>
        <w:numPr>
          <w:ilvl w:val="1"/>
          <w:numId w:val="4"/>
        </w:numPr>
        <w:spacing w:after="120"/>
        <w:ind w:left="1211" w:hanging="425"/>
        <w:jc w:val="both"/>
        <w:rPr>
          <w:sz w:val="22"/>
          <w:szCs w:val="22"/>
        </w:rPr>
      </w:pPr>
      <w:r w:rsidRPr="003F0F5F">
        <w:rPr>
          <w:sz w:val="22"/>
          <w:szCs w:val="22"/>
        </w:rPr>
        <w:t>Řešitel</w:t>
      </w:r>
      <w:r w:rsidR="005533BD" w:rsidRPr="003F0F5F">
        <w:rPr>
          <w:sz w:val="22"/>
          <w:szCs w:val="22"/>
        </w:rPr>
        <w:t xml:space="preserve"> posléze zajistil i vlastní účast na zasedání hrazenou mimo rozpočet schválený ÚNMZ jako schválený a registrovaný člen delegace ÚNMZ.</w:t>
      </w:r>
      <w:r w:rsidRPr="003F0F5F">
        <w:rPr>
          <w:sz w:val="22"/>
          <w:szCs w:val="22"/>
        </w:rPr>
        <w:t xml:space="preserve"> </w:t>
      </w:r>
      <w:r w:rsidR="005533BD" w:rsidRPr="003F0F5F">
        <w:rPr>
          <w:sz w:val="22"/>
          <w:szCs w:val="22"/>
        </w:rPr>
        <w:t>Řešitelem tedy byla vyvinuta maximální snaha, aby byly zajištěny dodatečné finanční prostředky z vlastních zdrojů, a Plenárního zasedání se tak mohl zúčastnit zástupce spotřebitelů (pozn.: dle dosavadních propozic Plánu standardizace – Programu rozvoje technické normalizace nelze z těchto prostředků čerpat na cestovné). Osobní účastí na plenárním zasedání tak došlo i k přímému zhodnocení připravených podkladů a stanovisek.</w:t>
      </w:r>
    </w:p>
    <w:p w14:paraId="40B63FCB" w14:textId="77777777" w:rsidR="005533BD" w:rsidRPr="003F0F5F" w:rsidRDefault="005533BD" w:rsidP="00854C67">
      <w:pPr>
        <w:numPr>
          <w:ilvl w:val="1"/>
          <w:numId w:val="4"/>
        </w:numPr>
        <w:spacing w:after="120"/>
        <w:ind w:left="1211" w:hanging="425"/>
        <w:jc w:val="both"/>
        <w:rPr>
          <w:sz w:val="22"/>
          <w:szCs w:val="22"/>
        </w:rPr>
      </w:pPr>
      <w:r w:rsidRPr="003F0F5F">
        <w:rPr>
          <w:sz w:val="22"/>
          <w:szCs w:val="22"/>
        </w:rPr>
        <w:t>Náměty vyplývající z výsledků cesty – Plenární zasedání:</w:t>
      </w:r>
    </w:p>
    <w:p w14:paraId="2ABA334D" w14:textId="07D4F4E3" w:rsidR="005533BD" w:rsidRPr="003F0F5F" w:rsidRDefault="005533BD" w:rsidP="00854C67">
      <w:pPr>
        <w:pStyle w:val="Odstavecseseznamem"/>
        <w:numPr>
          <w:ilvl w:val="1"/>
          <w:numId w:val="20"/>
        </w:numPr>
        <w:ind w:left="1440"/>
        <w:jc w:val="both"/>
        <w:rPr>
          <w:sz w:val="22"/>
          <w:szCs w:val="22"/>
        </w:rPr>
      </w:pPr>
      <w:r w:rsidRPr="003F0F5F">
        <w:rPr>
          <w:sz w:val="22"/>
          <w:szCs w:val="22"/>
        </w:rPr>
        <w:t xml:space="preserve">Autor zprávy bude o výsledcích plenárního zasedání ISO COPOLCO informovat členy PS pro ISO COPOLCO, </w:t>
      </w:r>
      <w:r w:rsidR="006B4E65" w:rsidRPr="003F0F5F">
        <w:rPr>
          <w:sz w:val="22"/>
          <w:szCs w:val="22"/>
        </w:rPr>
        <w:t>(tj</w:t>
      </w:r>
      <w:r w:rsidRPr="003F0F5F">
        <w:rPr>
          <w:sz w:val="22"/>
          <w:szCs w:val="22"/>
        </w:rPr>
        <w:t xml:space="preserve">. členy </w:t>
      </w:r>
      <w:r w:rsidR="006B4E65" w:rsidRPr="003F0F5F">
        <w:rPr>
          <w:sz w:val="22"/>
          <w:szCs w:val="22"/>
        </w:rPr>
        <w:t xml:space="preserve">Programového </w:t>
      </w:r>
      <w:r w:rsidRPr="003F0F5F">
        <w:rPr>
          <w:sz w:val="22"/>
          <w:szCs w:val="22"/>
        </w:rPr>
        <w:t>výboru Kabinetu pro standardizaci.</w:t>
      </w:r>
    </w:p>
    <w:p w14:paraId="444EE1AC" w14:textId="77777777" w:rsidR="005533BD" w:rsidRPr="003F0F5F" w:rsidRDefault="005533BD" w:rsidP="00854C67">
      <w:pPr>
        <w:pStyle w:val="Odstavecseseznamem"/>
        <w:ind w:left="1440"/>
        <w:jc w:val="both"/>
        <w:rPr>
          <w:sz w:val="22"/>
          <w:szCs w:val="22"/>
        </w:rPr>
      </w:pPr>
      <w:r w:rsidRPr="003F0F5F">
        <w:rPr>
          <w:sz w:val="22"/>
          <w:szCs w:val="22"/>
        </w:rPr>
        <w:t>Splněno</w:t>
      </w:r>
    </w:p>
    <w:p w14:paraId="0A3C18EE" w14:textId="0FC357AC" w:rsidR="00D351E0" w:rsidRPr="003F0F5F" w:rsidRDefault="005533BD" w:rsidP="00854C67">
      <w:pPr>
        <w:pStyle w:val="Odstavecseseznamem"/>
        <w:numPr>
          <w:ilvl w:val="1"/>
          <w:numId w:val="20"/>
        </w:numPr>
        <w:ind w:left="1440"/>
        <w:jc w:val="both"/>
        <w:rPr>
          <w:sz w:val="22"/>
          <w:szCs w:val="22"/>
        </w:rPr>
      </w:pPr>
      <w:r w:rsidRPr="003F0F5F">
        <w:rPr>
          <w:sz w:val="22"/>
          <w:szCs w:val="22"/>
        </w:rPr>
        <w:t xml:space="preserve">Strategie ISO 2016-20. Je třeba se dále zapojit do vývoje </w:t>
      </w:r>
    </w:p>
    <w:p w14:paraId="7785F4B8" w14:textId="4958968F" w:rsidR="00D351E0" w:rsidRPr="003F0F5F" w:rsidRDefault="00D351E0" w:rsidP="00854C67">
      <w:pPr>
        <w:pStyle w:val="Odstavecseseznamem"/>
        <w:ind w:left="1440"/>
        <w:jc w:val="both"/>
        <w:rPr>
          <w:sz w:val="22"/>
          <w:szCs w:val="22"/>
        </w:rPr>
      </w:pPr>
      <w:r w:rsidRPr="003F0F5F">
        <w:rPr>
          <w:sz w:val="22"/>
          <w:szCs w:val="22"/>
        </w:rPr>
        <w:t>Vzhledem k tomu, že návrh strategie v dalších fázích vývoje již nebyl postoupen SČS ke konzultaci, tento bod nebylo možné splnit.</w:t>
      </w:r>
      <w:r w:rsidR="0056276D" w:rsidRPr="003F0F5F">
        <w:rPr>
          <w:sz w:val="22"/>
          <w:szCs w:val="22"/>
        </w:rPr>
        <w:t xml:space="preserve"> </w:t>
      </w:r>
      <w:r w:rsidR="00E219C6" w:rsidRPr="003F0F5F">
        <w:rPr>
          <w:sz w:val="22"/>
          <w:szCs w:val="22"/>
        </w:rPr>
        <w:t>(</w:t>
      </w:r>
      <w:r w:rsidRPr="003F0F5F">
        <w:rPr>
          <w:sz w:val="22"/>
          <w:szCs w:val="22"/>
        </w:rPr>
        <w:t xml:space="preserve">Strategie ISO byla schválena </w:t>
      </w:r>
      <w:r w:rsidR="00E219C6" w:rsidRPr="003F0F5F">
        <w:rPr>
          <w:sz w:val="22"/>
          <w:szCs w:val="22"/>
        </w:rPr>
        <w:t>na Generálním zasedání ISO v září 2015.)</w:t>
      </w:r>
    </w:p>
    <w:p w14:paraId="3D1AFC83" w14:textId="6694C483" w:rsidR="005533BD" w:rsidRPr="003F0F5F" w:rsidRDefault="005533BD" w:rsidP="00854C67">
      <w:pPr>
        <w:pStyle w:val="Odstavecseseznamem"/>
        <w:numPr>
          <w:ilvl w:val="1"/>
          <w:numId w:val="20"/>
        </w:numPr>
        <w:ind w:left="1440"/>
        <w:jc w:val="both"/>
        <w:rPr>
          <w:sz w:val="22"/>
          <w:szCs w:val="22"/>
        </w:rPr>
      </w:pPr>
      <w:r w:rsidRPr="003F0F5F">
        <w:rPr>
          <w:sz w:val="22"/>
          <w:szCs w:val="22"/>
        </w:rPr>
        <w:t>COPOLCO „</w:t>
      </w:r>
      <w:proofErr w:type="spellStart"/>
      <w:r w:rsidRPr="003F0F5F">
        <w:rPr>
          <w:sz w:val="22"/>
          <w:szCs w:val="22"/>
        </w:rPr>
        <w:t>visibility</w:t>
      </w:r>
      <w:proofErr w:type="spellEnd"/>
      <w:r w:rsidRPr="003F0F5F">
        <w:rPr>
          <w:sz w:val="22"/>
          <w:szCs w:val="22"/>
        </w:rPr>
        <w:t>“, dok. Agenda 7, zahrnuje dotazník, který může být využit i následně na národní úrovni k podpoře normalizace a k zapojení spotřebitelů.</w:t>
      </w:r>
    </w:p>
    <w:p w14:paraId="4F55F9F1" w14:textId="77777777" w:rsidR="005533BD" w:rsidRPr="003F0F5F" w:rsidRDefault="005533BD" w:rsidP="00854C67">
      <w:pPr>
        <w:pStyle w:val="Odstavecseseznamem"/>
        <w:ind w:left="1440"/>
        <w:jc w:val="both"/>
        <w:rPr>
          <w:sz w:val="22"/>
          <w:szCs w:val="22"/>
        </w:rPr>
      </w:pPr>
      <w:r w:rsidRPr="003F0F5F">
        <w:rPr>
          <w:sz w:val="22"/>
          <w:szCs w:val="22"/>
        </w:rPr>
        <w:t>K využití do budoucna.</w:t>
      </w:r>
    </w:p>
    <w:p w14:paraId="30626FEA" w14:textId="77777777" w:rsidR="005533BD" w:rsidRPr="003F0F5F" w:rsidRDefault="005533BD" w:rsidP="00854C67">
      <w:pPr>
        <w:pStyle w:val="Odstavecseseznamem"/>
        <w:numPr>
          <w:ilvl w:val="1"/>
          <w:numId w:val="20"/>
        </w:numPr>
        <w:ind w:left="1440"/>
        <w:jc w:val="both"/>
        <w:rPr>
          <w:sz w:val="22"/>
          <w:szCs w:val="22"/>
        </w:rPr>
      </w:pPr>
      <w:r w:rsidRPr="003F0F5F">
        <w:rPr>
          <w:sz w:val="22"/>
          <w:szCs w:val="22"/>
        </w:rPr>
        <w:t>Provést aktuální analýzu vydaných pokynů, popř. norem ISO v úzkém vztahu k ochraně spotřebitele a projednat s ÚNMZ jejich vydání či překlad.</w:t>
      </w:r>
    </w:p>
    <w:p w14:paraId="4B6C23EC" w14:textId="77777777" w:rsidR="005533BD" w:rsidRPr="003F0F5F" w:rsidRDefault="005533BD" w:rsidP="00854C67">
      <w:pPr>
        <w:pStyle w:val="Odstavecseseznamem"/>
        <w:ind w:left="1440"/>
        <w:jc w:val="both"/>
        <w:rPr>
          <w:sz w:val="22"/>
          <w:szCs w:val="22"/>
        </w:rPr>
      </w:pPr>
      <w:r w:rsidRPr="003F0F5F">
        <w:rPr>
          <w:sz w:val="22"/>
          <w:szCs w:val="22"/>
        </w:rPr>
        <w:t>Viz samostatný bod řešení úkolu.</w:t>
      </w:r>
    </w:p>
    <w:p w14:paraId="0EAAEC41" w14:textId="7443CA40" w:rsidR="005533BD" w:rsidRPr="003F0F5F" w:rsidRDefault="005533BD" w:rsidP="00854C67">
      <w:pPr>
        <w:pStyle w:val="Odstavecseseznamem"/>
        <w:numPr>
          <w:ilvl w:val="1"/>
          <w:numId w:val="20"/>
        </w:numPr>
        <w:ind w:left="1440"/>
        <w:jc w:val="both"/>
        <w:rPr>
          <w:sz w:val="22"/>
          <w:szCs w:val="22"/>
        </w:rPr>
      </w:pPr>
      <w:r w:rsidRPr="003F0F5F">
        <w:rPr>
          <w:sz w:val="22"/>
          <w:szCs w:val="22"/>
        </w:rPr>
        <w:t xml:space="preserve">Provést aktuální analýzu pokynů popř. norem ISO v úzkém vztahu k ochraně spotřebitele, které jsou v revizi, a projednat s ÚNMZ smluvní zapojení do mezinárodní spolupráce </w:t>
      </w:r>
      <w:r w:rsidR="00D351E0" w:rsidRPr="003F0F5F">
        <w:rPr>
          <w:sz w:val="22"/>
          <w:szCs w:val="22"/>
        </w:rPr>
        <w:t xml:space="preserve">v rámci příslušných </w:t>
      </w:r>
      <w:r w:rsidR="00E219C6" w:rsidRPr="003F0F5F">
        <w:rPr>
          <w:sz w:val="22"/>
          <w:szCs w:val="22"/>
        </w:rPr>
        <w:t xml:space="preserve">pracovních skupin </w:t>
      </w:r>
      <w:r w:rsidR="00D351E0" w:rsidRPr="003F0F5F">
        <w:rPr>
          <w:sz w:val="22"/>
          <w:szCs w:val="22"/>
        </w:rPr>
        <w:t>ISO/COP</w:t>
      </w:r>
      <w:r w:rsidR="006B4E65" w:rsidRPr="003F0F5F">
        <w:rPr>
          <w:sz w:val="22"/>
          <w:szCs w:val="22"/>
        </w:rPr>
        <w:t>O</w:t>
      </w:r>
      <w:r w:rsidR="00D351E0" w:rsidRPr="003F0F5F">
        <w:rPr>
          <w:sz w:val="22"/>
          <w:szCs w:val="22"/>
        </w:rPr>
        <w:t xml:space="preserve">LCO/WG </w:t>
      </w:r>
      <w:r w:rsidRPr="003F0F5F">
        <w:rPr>
          <w:sz w:val="22"/>
          <w:szCs w:val="22"/>
        </w:rPr>
        <w:t>při jejich vývoji.</w:t>
      </w:r>
    </w:p>
    <w:p w14:paraId="54FB003F" w14:textId="208C425E" w:rsidR="007A56FE" w:rsidRPr="003F0F5F" w:rsidRDefault="007A56FE" w:rsidP="00854C67">
      <w:pPr>
        <w:pStyle w:val="Odstavecseseznamem"/>
        <w:ind w:left="1440"/>
        <w:jc w:val="both"/>
        <w:rPr>
          <w:sz w:val="22"/>
          <w:szCs w:val="22"/>
        </w:rPr>
      </w:pPr>
      <w:r w:rsidRPr="003F0F5F">
        <w:rPr>
          <w:sz w:val="22"/>
          <w:szCs w:val="22"/>
        </w:rPr>
        <w:t>Viz samostatný bod řešení úkolu</w:t>
      </w:r>
      <w:r>
        <w:rPr>
          <w:sz w:val="22"/>
          <w:szCs w:val="22"/>
        </w:rPr>
        <w:t xml:space="preserve"> a doporučení v Závěrech.</w:t>
      </w:r>
    </w:p>
    <w:p w14:paraId="105292AF" w14:textId="77777777" w:rsidR="005533BD" w:rsidRPr="003F0F5F" w:rsidRDefault="005533BD" w:rsidP="00854C67">
      <w:pPr>
        <w:pStyle w:val="Odstavecseseznamem"/>
        <w:numPr>
          <w:ilvl w:val="1"/>
          <w:numId w:val="20"/>
        </w:numPr>
        <w:ind w:left="1440"/>
        <w:jc w:val="both"/>
        <w:rPr>
          <w:sz w:val="22"/>
          <w:szCs w:val="22"/>
        </w:rPr>
      </w:pPr>
      <w:r w:rsidRPr="003F0F5F">
        <w:rPr>
          <w:sz w:val="22"/>
          <w:szCs w:val="22"/>
        </w:rPr>
        <w:t>Ke zvážení k dalšímu využití:</w:t>
      </w:r>
    </w:p>
    <w:p w14:paraId="4AD2062F" w14:textId="67B2F255" w:rsidR="005533BD" w:rsidRPr="003F0F5F" w:rsidRDefault="005533BD" w:rsidP="00854C67">
      <w:pPr>
        <w:pStyle w:val="Odstavecseseznamem"/>
        <w:ind w:left="1440"/>
        <w:jc w:val="both"/>
        <w:rPr>
          <w:sz w:val="22"/>
          <w:szCs w:val="22"/>
        </w:rPr>
      </w:pPr>
      <w:r w:rsidRPr="003F0F5F">
        <w:rPr>
          <w:sz w:val="22"/>
          <w:szCs w:val="22"/>
        </w:rPr>
        <w:t xml:space="preserve">Získané publikační materiály </w:t>
      </w:r>
      <w:r w:rsidR="005A3840" w:rsidRPr="003F0F5F">
        <w:rPr>
          <w:sz w:val="22"/>
          <w:szCs w:val="22"/>
        </w:rPr>
        <w:t xml:space="preserve">využít při </w:t>
      </w:r>
      <w:r w:rsidRPr="003F0F5F">
        <w:rPr>
          <w:sz w:val="22"/>
          <w:szCs w:val="22"/>
        </w:rPr>
        <w:t>vlastní publikační činnost</w:t>
      </w:r>
      <w:r w:rsidR="005A3840" w:rsidRPr="003F0F5F">
        <w:rPr>
          <w:sz w:val="22"/>
          <w:szCs w:val="22"/>
        </w:rPr>
        <w:t>i</w:t>
      </w:r>
      <w:r w:rsidRPr="003F0F5F">
        <w:rPr>
          <w:sz w:val="22"/>
          <w:szCs w:val="22"/>
        </w:rPr>
        <w:t>, na spolupráci s partnery, včetně ÚNMZ a dalšími.</w:t>
      </w:r>
    </w:p>
    <w:p w14:paraId="76442545" w14:textId="77777777" w:rsidR="005533BD" w:rsidRPr="003F0F5F" w:rsidRDefault="005533BD" w:rsidP="00854C67">
      <w:pPr>
        <w:pStyle w:val="Odstavecseseznamem"/>
        <w:spacing w:after="120"/>
        <w:ind w:left="1437"/>
        <w:contextualSpacing w:val="0"/>
        <w:jc w:val="both"/>
        <w:rPr>
          <w:sz w:val="22"/>
          <w:szCs w:val="22"/>
        </w:rPr>
      </w:pPr>
      <w:r w:rsidRPr="003F0F5F">
        <w:rPr>
          <w:sz w:val="22"/>
          <w:szCs w:val="22"/>
        </w:rPr>
        <w:t>K využití do budoucna.</w:t>
      </w:r>
    </w:p>
    <w:p w14:paraId="65CFC95A" w14:textId="77777777" w:rsidR="007A56FE" w:rsidRDefault="007A56FE" w:rsidP="00854C67">
      <w:pPr>
        <w:pStyle w:val="Odstavecseseznamem"/>
        <w:spacing w:after="120"/>
        <w:contextualSpacing w:val="0"/>
        <w:jc w:val="both"/>
        <w:rPr>
          <w:sz w:val="22"/>
          <w:szCs w:val="22"/>
        </w:rPr>
      </w:pPr>
      <w:r>
        <w:rPr>
          <w:sz w:val="22"/>
          <w:szCs w:val="22"/>
        </w:rPr>
        <w:t>Rekapitulace výstupů:</w:t>
      </w:r>
    </w:p>
    <w:p w14:paraId="2B377FE4" w14:textId="40935BC9" w:rsidR="003657E1" w:rsidRPr="003F0F5F" w:rsidRDefault="003657E1" w:rsidP="00854C67">
      <w:pPr>
        <w:numPr>
          <w:ilvl w:val="1"/>
          <w:numId w:val="4"/>
        </w:numPr>
        <w:spacing w:after="120"/>
        <w:ind w:left="1211" w:hanging="425"/>
        <w:jc w:val="both"/>
        <w:rPr>
          <w:sz w:val="22"/>
          <w:szCs w:val="22"/>
        </w:rPr>
      </w:pPr>
      <w:r w:rsidRPr="003F0F5F">
        <w:rPr>
          <w:sz w:val="22"/>
          <w:szCs w:val="22"/>
        </w:rPr>
        <w:t>Popis vybraných témat k diskuzi na Plenárním zasedání s případnými závěry či doporučeními</w:t>
      </w:r>
      <w:r w:rsidR="007A56FE">
        <w:rPr>
          <w:sz w:val="22"/>
          <w:szCs w:val="22"/>
        </w:rPr>
        <w:t xml:space="preserve"> - </w:t>
      </w:r>
      <w:r w:rsidR="007A56FE" w:rsidRPr="007A56FE">
        <w:rPr>
          <w:sz w:val="22"/>
          <w:szCs w:val="22"/>
        </w:rPr>
        <w:t>Příloha 2.4</w:t>
      </w:r>
      <w:r w:rsidRPr="003F0F5F">
        <w:rPr>
          <w:sz w:val="22"/>
          <w:szCs w:val="22"/>
        </w:rPr>
        <w:t>;</w:t>
      </w:r>
    </w:p>
    <w:p w14:paraId="0B320BB9" w14:textId="77777777" w:rsidR="005533BD" w:rsidRPr="007A56FE" w:rsidRDefault="005533BD" w:rsidP="00854C67">
      <w:pPr>
        <w:numPr>
          <w:ilvl w:val="1"/>
          <w:numId w:val="4"/>
        </w:numPr>
        <w:spacing w:after="120"/>
        <w:ind w:left="1211" w:hanging="425"/>
        <w:jc w:val="both"/>
      </w:pPr>
      <w:r w:rsidRPr="003F0F5F">
        <w:rPr>
          <w:sz w:val="22"/>
          <w:szCs w:val="22"/>
        </w:rPr>
        <w:t xml:space="preserve">Informace o Plenárním zasedání na webu </w:t>
      </w:r>
      <w:hyperlink r:id="rId12" w:history="1">
        <w:r w:rsidRPr="007A56FE">
          <w:t>http://www.top-normy.cz/iso-copolco/informace-o-procesech/plenarni-zasedani.php</w:t>
        </w:r>
      </w:hyperlink>
      <w:r w:rsidR="003657E1" w:rsidRPr="007A56FE">
        <w:t>;</w:t>
      </w:r>
    </w:p>
    <w:p w14:paraId="19F86D09" w14:textId="77777777" w:rsidR="005533BD" w:rsidRPr="003F0F5F" w:rsidRDefault="005533BD" w:rsidP="00854C67">
      <w:pPr>
        <w:numPr>
          <w:ilvl w:val="1"/>
          <w:numId w:val="4"/>
        </w:numPr>
        <w:spacing w:after="120"/>
        <w:ind w:left="1211" w:hanging="425"/>
        <w:jc w:val="both"/>
        <w:rPr>
          <w:sz w:val="22"/>
          <w:szCs w:val="22"/>
        </w:rPr>
      </w:pPr>
      <w:r w:rsidRPr="003F0F5F">
        <w:rPr>
          <w:sz w:val="22"/>
          <w:szCs w:val="22"/>
        </w:rPr>
        <w:t>Zápis účastníka cesty z Plenárního zasedání</w:t>
      </w:r>
      <w:r w:rsidR="003657E1" w:rsidRPr="003F0F5F">
        <w:rPr>
          <w:sz w:val="22"/>
          <w:szCs w:val="22"/>
        </w:rPr>
        <w:t xml:space="preserve"> (</w:t>
      </w:r>
      <w:r w:rsidR="006B4E65" w:rsidRPr="003F0F5F">
        <w:rPr>
          <w:sz w:val="22"/>
          <w:szCs w:val="22"/>
        </w:rPr>
        <w:t xml:space="preserve">zasláno ÚNMZ v květnu, </w:t>
      </w:r>
      <w:r w:rsidR="003657E1" w:rsidRPr="003F0F5F">
        <w:rPr>
          <w:sz w:val="22"/>
          <w:szCs w:val="22"/>
        </w:rPr>
        <w:t xml:space="preserve">k dispozici </w:t>
      </w:r>
      <w:r w:rsidR="006B4E65" w:rsidRPr="003F0F5F">
        <w:rPr>
          <w:sz w:val="22"/>
          <w:szCs w:val="22"/>
        </w:rPr>
        <w:t xml:space="preserve">také </w:t>
      </w:r>
      <w:r w:rsidR="003657E1" w:rsidRPr="003F0F5F">
        <w:rPr>
          <w:sz w:val="22"/>
          <w:szCs w:val="22"/>
        </w:rPr>
        <w:t>u řešitele).</w:t>
      </w:r>
    </w:p>
    <w:p w14:paraId="6A7BA7EA" w14:textId="57079519" w:rsidR="00B5208B" w:rsidRPr="003F0F5F" w:rsidRDefault="00B5208B" w:rsidP="00854C67">
      <w:pPr>
        <w:numPr>
          <w:ilvl w:val="0"/>
          <w:numId w:val="4"/>
        </w:numPr>
        <w:spacing w:after="120"/>
        <w:ind w:left="1071"/>
        <w:jc w:val="both"/>
        <w:rPr>
          <w:b/>
          <w:sz w:val="22"/>
          <w:szCs w:val="22"/>
        </w:rPr>
      </w:pPr>
      <w:r w:rsidRPr="003F0F5F">
        <w:rPr>
          <w:b/>
          <w:sz w:val="22"/>
          <w:szCs w:val="22"/>
        </w:rPr>
        <w:t>Účast na práci mezinárodní pracovní skupiny ISO</w:t>
      </w:r>
      <w:r w:rsidR="00E219C6" w:rsidRPr="003F0F5F">
        <w:rPr>
          <w:b/>
          <w:sz w:val="22"/>
          <w:szCs w:val="22"/>
        </w:rPr>
        <w:t>/</w:t>
      </w:r>
      <w:r w:rsidRPr="003F0F5F">
        <w:rPr>
          <w:b/>
          <w:sz w:val="22"/>
          <w:szCs w:val="22"/>
        </w:rPr>
        <w:t>COPOLCO</w:t>
      </w:r>
      <w:r w:rsidR="00E219C6" w:rsidRPr="003F0F5F">
        <w:rPr>
          <w:b/>
          <w:sz w:val="22"/>
          <w:szCs w:val="22"/>
        </w:rPr>
        <w:t>/WG 3</w:t>
      </w:r>
      <w:r w:rsidRPr="003F0F5F">
        <w:rPr>
          <w:b/>
          <w:sz w:val="22"/>
          <w:szCs w:val="22"/>
        </w:rPr>
        <w:t xml:space="preserve"> pro zapojení spotřebitelů</w:t>
      </w:r>
      <w:r w:rsidR="00E219C6" w:rsidRPr="003F0F5F">
        <w:rPr>
          <w:b/>
          <w:sz w:val="22"/>
          <w:szCs w:val="22"/>
        </w:rPr>
        <w:t xml:space="preserve"> a jejich vzdělávání</w:t>
      </w:r>
      <w:r w:rsidR="00F5693D" w:rsidRPr="003F0F5F">
        <w:rPr>
          <w:b/>
          <w:sz w:val="22"/>
          <w:szCs w:val="22"/>
        </w:rPr>
        <w:t xml:space="preserve"> (Consumer </w:t>
      </w:r>
      <w:proofErr w:type="spellStart"/>
      <w:r w:rsidR="00F5693D" w:rsidRPr="003F0F5F">
        <w:rPr>
          <w:b/>
          <w:sz w:val="22"/>
          <w:szCs w:val="22"/>
        </w:rPr>
        <w:t>participation</w:t>
      </w:r>
      <w:proofErr w:type="spellEnd"/>
      <w:r w:rsidR="00F5693D" w:rsidRPr="003F0F5F">
        <w:rPr>
          <w:b/>
          <w:sz w:val="22"/>
          <w:szCs w:val="22"/>
        </w:rPr>
        <w:t xml:space="preserve"> and </w:t>
      </w:r>
      <w:proofErr w:type="spellStart"/>
      <w:r w:rsidR="00F5693D" w:rsidRPr="003F0F5F">
        <w:rPr>
          <w:b/>
          <w:sz w:val="22"/>
          <w:szCs w:val="22"/>
        </w:rPr>
        <w:t>training</w:t>
      </w:r>
      <w:proofErr w:type="spellEnd"/>
      <w:r w:rsidR="00F5693D" w:rsidRPr="003F0F5F">
        <w:rPr>
          <w:b/>
          <w:sz w:val="22"/>
          <w:szCs w:val="22"/>
        </w:rPr>
        <w:t>)</w:t>
      </w:r>
      <w:r w:rsidRPr="003F0F5F">
        <w:rPr>
          <w:b/>
          <w:sz w:val="22"/>
          <w:szCs w:val="22"/>
        </w:rPr>
        <w:t>, průběžná kooperace (korespondence), s cílem zajištění aktivní účasti na zasedáních;</w:t>
      </w:r>
    </w:p>
    <w:p w14:paraId="24E5BE4F" w14:textId="77777777" w:rsidR="00B5208B" w:rsidRPr="003F0F5F" w:rsidRDefault="00B5208B" w:rsidP="00854C67">
      <w:pPr>
        <w:spacing w:after="120"/>
        <w:ind w:left="360" w:right="-142" w:firstLine="360"/>
        <w:jc w:val="both"/>
        <w:rPr>
          <w:sz w:val="22"/>
          <w:szCs w:val="22"/>
        </w:rPr>
      </w:pPr>
      <w:r w:rsidRPr="003F0F5F">
        <w:rPr>
          <w:sz w:val="22"/>
          <w:szCs w:val="22"/>
        </w:rPr>
        <w:t>Popis:</w:t>
      </w:r>
    </w:p>
    <w:p w14:paraId="1CC2B1AC" w14:textId="00D8F79B" w:rsidR="008E3212" w:rsidRPr="003F0F5F" w:rsidRDefault="008E3212" w:rsidP="00854C67">
      <w:pPr>
        <w:numPr>
          <w:ilvl w:val="1"/>
          <w:numId w:val="4"/>
        </w:numPr>
        <w:spacing w:after="120"/>
        <w:ind w:left="1211" w:hanging="425"/>
        <w:jc w:val="both"/>
        <w:rPr>
          <w:sz w:val="22"/>
          <w:szCs w:val="22"/>
        </w:rPr>
      </w:pPr>
      <w:r w:rsidRPr="003F0F5F">
        <w:rPr>
          <w:sz w:val="22"/>
          <w:szCs w:val="22"/>
        </w:rPr>
        <w:t xml:space="preserve">Zástupce řešitele je (nadále) členem uvedené mezinárodní </w:t>
      </w:r>
      <w:r w:rsidR="00E219C6" w:rsidRPr="003F0F5F">
        <w:rPr>
          <w:sz w:val="22"/>
          <w:szCs w:val="22"/>
        </w:rPr>
        <w:t xml:space="preserve">pracovní </w:t>
      </w:r>
      <w:r w:rsidRPr="003F0F5F">
        <w:rPr>
          <w:sz w:val="22"/>
          <w:szCs w:val="22"/>
        </w:rPr>
        <w:t>skupiny ISO</w:t>
      </w:r>
      <w:r w:rsidR="00E219C6" w:rsidRPr="003F0F5F">
        <w:rPr>
          <w:sz w:val="22"/>
          <w:szCs w:val="22"/>
        </w:rPr>
        <w:t>/</w:t>
      </w:r>
      <w:r w:rsidRPr="003F0F5F">
        <w:rPr>
          <w:sz w:val="22"/>
          <w:szCs w:val="22"/>
        </w:rPr>
        <w:t>COPOLCO</w:t>
      </w:r>
      <w:r w:rsidR="00E219C6" w:rsidRPr="003F0F5F">
        <w:rPr>
          <w:sz w:val="22"/>
          <w:szCs w:val="22"/>
        </w:rPr>
        <w:t xml:space="preserve">/WG 3 Consumer </w:t>
      </w:r>
      <w:proofErr w:type="spellStart"/>
      <w:r w:rsidR="00E219C6" w:rsidRPr="003F0F5F">
        <w:rPr>
          <w:sz w:val="22"/>
          <w:szCs w:val="22"/>
        </w:rPr>
        <w:t>participation</w:t>
      </w:r>
      <w:proofErr w:type="spellEnd"/>
      <w:r w:rsidR="00E219C6" w:rsidRPr="003F0F5F">
        <w:rPr>
          <w:sz w:val="22"/>
          <w:szCs w:val="22"/>
        </w:rPr>
        <w:t xml:space="preserve"> and </w:t>
      </w:r>
      <w:proofErr w:type="spellStart"/>
      <w:r w:rsidR="00E219C6" w:rsidRPr="003F0F5F">
        <w:rPr>
          <w:sz w:val="22"/>
          <w:szCs w:val="22"/>
        </w:rPr>
        <w:t>training</w:t>
      </w:r>
      <w:proofErr w:type="spellEnd"/>
      <w:r w:rsidRPr="003F0F5F">
        <w:rPr>
          <w:sz w:val="22"/>
          <w:szCs w:val="22"/>
        </w:rPr>
        <w:t xml:space="preserve">. </w:t>
      </w:r>
    </w:p>
    <w:p w14:paraId="7426C635" w14:textId="0B81806B" w:rsidR="008E3212" w:rsidRPr="003F0F5F" w:rsidRDefault="008E3212" w:rsidP="00854C67">
      <w:pPr>
        <w:numPr>
          <w:ilvl w:val="1"/>
          <w:numId w:val="4"/>
        </w:numPr>
        <w:spacing w:after="120"/>
        <w:ind w:left="1211" w:hanging="425"/>
        <w:jc w:val="both"/>
        <w:rPr>
          <w:sz w:val="22"/>
          <w:szCs w:val="22"/>
        </w:rPr>
      </w:pPr>
      <w:r w:rsidRPr="003F0F5F">
        <w:rPr>
          <w:sz w:val="22"/>
          <w:szCs w:val="22"/>
        </w:rPr>
        <w:lastRenderedPageBreak/>
        <w:t xml:space="preserve">Řešitel </w:t>
      </w:r>
      <w:r w:rsidR="00914ACA" w:rsidRPr="003F0F5F">
        <w:rPr>
          <w:sz w:val="22"/>
          <w:szCs w:val="22"/>
        </w:rPr>
        <w:t>podle potřeby zajišťuje konzultaci k relevantním dokumentům ISO/COPOLCO/WG 3 v rámci národní pracovní skupiny ISO COPOLCO.</w:t>
      </w:r>
    </w:p>
    <w:p w14:paraId="0E8EDE56" w14:textId="02282DBD" w:rsidR="001130F7" w:rsidRPr="003F0F5F" w:rsidRDefault="001130F7" w:rsidP="00854C67">
      <w:pPr>
        <w:numPr>
          <w:ilvl w:val="1"/>
          <w:numId w:val="4"/>
        </w:numPr>
        <w:spacing w:after="120"/>
        <w:ind w:left="1211" w:hanging="425"/>
        <w:jc w:val="both"/>
        <w:rPr>
          <w:sz w:val="22"/>
          <w:szCs w:val="22"/>
        </w:rPr>
      </w:pPr>
      <w:r w:rsidRPr="003F0F5F">
        <w:rPr>
          <w:sz w:val="22"/>
          <w:szCs w:val="22"/>
        </w:rPr>
        <w:t xml:space="preserve">Jedním z aktuálních úkolů </w:t>
      </w:r>
      <w:r w:rsidR="00914ACA" w:rsidRPr="003F0F5F">
        <w:rPr>
          <w:sz w:val="22"/>
          <w:szCs w:val="22"/>
        </w:rPr>
        <w:t>ISO/COPOLCO/WG 3</w:t>
      </w:r>
      <w:r w:rsidRPr="003F0F5F">
        <w:rPr>
          <w:sz w:val="22"/>
          <w:szCs w:val="22"/>
        </w:rPr>
        <w:t xml:space="preserve"> je formalizovat sdílení osvědčených postupů pro zapojení spotřebitelů na národních úrovních. Cílem je shromáždit případové studie („case </w:t>
      </w:r>
      <w:proofErr w:type="spellStart"/>
      <w:r w:rsidRPr="003F0F5F">
        <w:rPr>
          <w:sz w:val="22"/>
          <w:szCs w:val="22"/>
        </w:rPr>
        <w:t>studies</w:t>
      </w:r>
      <w:proofErr w:type="spellEnd"/>
      <w:r w:rsidRPr="003F0F5F">
        <w:rPr>
          <w:sz w:val="22"/>
          <w:szCs w:val="22"/>
        </w:rPr>
        <w:t xml:space="preserve">“) z několika zemí jako příklady možností zapojení spotřebitelů. </w:t>
      </w:r>
    </w:p>
    <w:p w14:paraId="19F43F1E" w14:textId="3EB13A26" w:rsidR="001130F7" w:rsidRPr="003F0F5F" w:rsidRDefault="001130F7" w:rsidP="00854C67">
      <w:pPr>
        <w:spacing w:after="120"/>
        <w:ind w:left="1211"/>
        <w:jc w:val="both"/>
        <w:rPr>
          <w:sz w:val="22"/>
          <w:szCs w:val="22"/>
        </w:rPr>
      </w:pPr>
      <w:r w:rsidRPr="003F0F5F">
        <w:rPr>
          <w:sz w:val="22"/>
          <w:szCs w:val="22"/>
        </w:rPr>
        <w:t xml:space="preserve">Plnění tohoto úkolu nezávisí </w:t>
      </w:r>
      <w:r w:rsidR="003657E1" w:rsidRPr="003F0F5F">
        <w:rPr>
          <w:sz w:val="22"/>
          <w:szCs w:val="22"/>
        </w:rPr>
        <w:t xml:space="preserve">plně </w:t>
      </w:r>
      <w:r w:rsidRPr="003F0F5F">
        <w:rPr>
          <w:sz w:val="22"/>
          <w:szCs w:val="22"/>
        </w:rPr>
        <w:t xml:space="preserve">na řešiteli. Řešitel v minulých letech rozpracoval schéma pro zpracování takových studií s cílem jejich jednotné struktury a tedy možnosti reálného srovnání. Aktuálně řešitel zpracoval za ČR aktualizovanou verzi informace a předal sekretariátu ISO COPOLCO. Je k dispozici </w:t>
      </w:r>
      <w:r w:rsidRPr="004D65BA">
        <w:rPr>
          <w:sz w:val="22"/>
          <w:szCs w:val="22"/>
        </w:rPr>
        <w:t>v příloze 2.</w:t>
      </w:r>
      <w:r w:rsidR="003657E1" w:rsidRPr="004D65BA">
        <w:rPr>
          <w:sz w:val="22"/>
          <w:szCs w:val="22"/>
        </w:rPr>
        <w:t>5</w:t>
      </w:r>
      <w:r w:rsidRPr="003F0F5F">
        <w:rPr>
          <w:sz w:val="22"/>
          <w:szCs w:val="22"/>
        </w:rPr>
        <w:t xml:space="preserve"> k této zprávě. Předpokládá se, že na zasedání mezinárodní </w:t>
      </w:r>
      <w:r w:rsidR="00914ACA" w:rsidRPr="003F0F5F">
        <w:rPr>
          <w:sz w:val="22"/>
          <w:szCs w:val="22"/>
        </w:rPr>
        <w:t xml:space="preserve">pracovní skupiny ISO/COPOLCO/WG 3 </w:t>
      </w:r>
      <w:r w:rsidRPr="003F0F5F">
        <w:rPr>
          <w:sz w:val="22"/>
          <w:szCs w:val="22"/>
        </w:rPr>
        <w:t xml:space="preserve">pro zapojení spotřebitelů do normalizace v listopadu v Ženevě budou podány informace, </w:t>
      </w:r>
      <w:r w:rsidR="00914ACA" w:rsidRPr="003F0F5F">
        <w:rPr>
          <w:sz w:val="22"/>
          <w:szCs w:val="22"/>
        </w:rPr>
        <w:t xml:space="preserve">které </w:t>
      </w:r>
      <w:r w:rsidRPr="003F0F5F">
        <w:rPr>
          <w:sz w:val="22"/>
          <w:szCs w:val="22"/>
        </w:rPr>
        <w:t xml:space="preserve">další země zaslaly </w:t>
      </w:r>
      <w:r w:rsidR="003657E1" w:rsidRPr="003F0F5F">
        <w:rPr>
          <w:sz w:val="22"/>
          <w:szCs w:val="22"/>
        </w:rPr>
        <w:t>případov</w:t>
      </w:r>
      <w:r w:rsidR="004D65BA">
        <w:rPr>
          <w:sz w:val="22"/>
          <w:szCs w:val="22"/>
        </w:rPr>
        <w:t>ou</w:t>
      </w:r>
      <w:r w:rsidR="003657E1" w:rsidRPr="003F0F5F">
        <w:rPr>
          <w:sz w:val="22"/>
          <w:szCs w:val="22"/>
        </w:rPr>
        <w:t xml:space="preserve"> studi</w:t>
      </w:r>
      <w:r w:rsidR="004D65BA">
        <w:rPr>
          <w:sz w:val="22"/>
          <w:szCs w:val="22"/>
        </w:rPr>
        <w:t>i</w:t>
      </w:r>
      <w:r w:rsidR="003657E1" w:rsidRPr="003F0F5F">
        <w:rPr>
          <w:sz w:val="22"/>
          <w:szCs w:val="22"/>
        </w:rPr>
        <w:t xml:space="preserve"> - </w:t>
      </w:r>
      <w:r w:rsidRPr="003F0F5F">
        <w:rPr>
          <w:sz w:val="22"/>
          <w:szCs w:val="22"/>
        </w:rPr>
        <w:t>„case study“ o situaci ve své zemi. Aktuálně je také rozpracována informace pro ANEC v podobné věci.</w:t>
      </w:r>
    </w:p>
    <w:p w14:paraId="4A262C60" w14:textId="772B1CA8" w:rsidR="001130F7" w:rsidRDefault="00914ACA" w:rsidP="00854C67">
      <w:pPr>
        <w:numPr>
          <w:ilvl w:val="1"/>
          <w:numId w:val="4"/>
        </w:numPr>
        <w:spacing w:after="120"/>
        <w:ind w:left="1211" w:hanging="425"/>
        <w:jc w:val="both"/>
        <w:rPr>
          <w:sz w:val="22"/>
          <w:szCs w:val="22"/>
        </w:rPr>
      </w:pPr>
      <w:r w:rsidRPr="003F0F5F">
        <w:rPr>
          <w:sz w:val="22"/>
          <w:szCs w:val="22"/>
        </w:rPr>
        <w:t>ISO/COPOLCO/WG 3</w:t>
      </w:r>
      <w:r w:rsidR="001130F7" w:rsidRPr="003F0F5F">
        <w:rPr>
          <w:sz w:val="22"/>
          <w:szCs w:val="22"/>
        </w:rPr>
        <w:t xml:space="preserve"> má za cíl zpracovat pokyny pro činnost </w:t>
      </w:r>
      <w:r w:rsidRPr="003F0F5F">
        <w:rPr>
          <w:sz w:val="22"/>
          <w:szCs w:val="22"/>
        </w:rPr>
        <w:t xml:space="preserve">národních </w:t>
      </w:r>
      <w:r w:rsidR="001130F7" w:rsidRPr="003F0F5F">
        <w:rPr>
          <w:sz w:val="22"/>
          <w:szCs w:val="22"/>
        </w:rPr>
        <w:t xml:space="preserve">zrcadlových komisí COPOLCO </w:t>
      </w:r>
      <w:r w:rsidR="00CC0EAF">
        <w:rPr>
          <w:sz w:val="22"/>
          <w:szCs w:val="22"/>
        </w:rPr>
        <w:t>(</w:t>
      </w:r>
      <w:proofErr w:type="spellStart"/>
      <w:r w:rsidR="00CC0EAF" w:rsidRPr="003F0F5F">
        <w:rPr>
          <w:sz w:val="22"/>
          <w:szCs w:val="22"/>
        </w:rPr>
        <w:t>Guidelines</w:t>
      </w:r>
      <w:proofErr w:type="spellEnd"/>
      <w:r w:rsidR="00CC0EAF" w:rsidRPr="003F0F5F">
        <w:rPr>
          <w:sz w:val="22"/>
          <w:szCs w:val="22"/>
        </w:rPr>
        <w:t xml:space="preserve"> on </w:t>
      </w:r>
      <w:proofErr w:type="spellStart"/>
      <w:r w:rsidR="00CC0EAF" w:rsidRPr="003F0F5F">
        <w:rPr>
          <w:sz w:val="22"/>
          <w:szCs w:val="22"/>
        </w:rPr>
        <w:t>mirroring</w:t>
      </w:r>
      <w:proofErr w:type="spellEnd"/>
      <w:r w:rsidR="00CC0EAF" w:rsidRPr="003F0F5F">
        <w:rPr>
          <w:sz w:val="22"/>
          <w:szCs w:val="22"/>
        </w:rPr>
        <w:t xml:space="preserve"> COPOLCO</w:t>
      </w:r>
      <w:r w:rsidR="007139DB">
        <w:rPr>
          <w:sz w:val="22"/>
          <w:szCs w:val="22"/>
        </w:rPr>
        <w:t>)</w:t>
      </w:r>
      <w:r w:rsidR="00CC0EAF" w:rsidRPr="003F0F5F">
        <w:rPr>
          <w:sz w:val="22"/>
          <w:szCs w:val="22"/>
        </w:rPr>
        <w:t xml:space="preserve"> </w:t>
      </w:r>
      <w:r w:rsidR="001130F7" w:rsidRPr="003F0F5F">
        <w:rPr>
          <w:sz w:val="22"/>
          <w:szCs w:val="22"/>
        </w:rPr>
        <w:t xml:space="preserve">s využitím příkladů správné praxe na základě diskusí v rámci pracovní skupiny. Je to další oblast, do které se řešitel bude zapojovat. Předpokládá se, že na zasedání </w:t>
      </w:r>
      <w:r w:rsidRPr="003F0F5F">
        <w:rPr>
          <w:sz w:val="22"/>
          <w:szCs w:val="22"/>
        </w:rPr>
        <w:t xml:space="preserve">ISO/COPOLCO/WG 3 </w:t>
      </w:r>
      <w:r w:rsidR="001130F7" w:rsidRPr="003F0F5F">
        <w:rPr>
          <w:sz w:val="22"/>
          <w:szCs w:val="22"/>
        </w:rPr>
        <w:t xml:space="preserve">v listopadu v Ženevě budou podány informace o </w:t>
      </w:r>
      <w:r w:rsidRPr="003F0F5F">
        <w:rPr>
          <w:sz w:val="22"/>
          <w:szCs w:val="22"/>
        </w:rPr>
        <w:t>situaci</w:t>
      </w:r>
      <w:r w:rsidR="001130F7" w:rsidRPr="003F0F5F">
        <w:rPr>
          <w:sz w:val="22"/>
          <w:szCs w:val="22"/>
        </w:rPr>
        <w:t>.</w:t>
      </w:r>
      <w:r w:rsidR="007139DB" w:rsidRPr="007139DB">
        <w:rPr>
          <w:sz w:val="22"/>
          <w:szCs w:val="22"/>
        </w:rPr>
        <w:t xml:space="preserve"> </w:t>
      </w:r>
      <w:r w:rsidR="007139DB" w:rsidRPr="003F0F5F">
        <w:rPr>
          <w:sz w:val="22"/>
          <w:szCs w:val="22"/>
        </w:rPr>
        <w:t xml:space="preserve">Připomínky k dokumentu měly být poslány do 24. 9., </w:t>
      </w:r>
      <w:r w:rsidR="007139DB">
        <w:rPr>
          <w:sz w:val="22"/>
          <w:szCs w:val="22"/>
        </w:rPr>
        <w:t>ÚNMZ</w:t>
      </w:r>
      <w:r w:rsidR="007139DB" w:rsidRPr="003F0F5F">
        <w:rPr>
          <w:sz w:val="22"/>
          <w:szCs w:val="22"/>
        </w:rPr>
        <w:t xml:space="preserve"> souhlas</w:t>
      </w:r>
      <w:r w:rsidR="007139DB">
        <w:rPr>
          <w:sz w:val="22"/>
          <w:szCs w:val="22"/>
        </w:rPr>
        <w:t>il</w:t>
      </w:r>
      <w:r w:rsidR="007139DB" w:rsidRPr="003F0F5F">
        <w:rPr>
          <w:sz w:val="22"/>
          <w:szCs w:val="22"/>
        </w:rPr>
        <w:t xml:space="preserve"> s</w:t>
      </w:r>
      <w:r w:rsidR="007139DB">
        <w:rPr>
          <w:sz w:val="22"/>
          <w:szCs w:val="22"/>
        </w:rPr>
        <w:t> </w:t>
      </w:r>
      <w:r w:rsidR="007139DB" w:rsidRPr="003F0F5F">
        <w:rPr>
          <w:sz w:val="22"/>
          <w:szCs w:val="22"/>
        </w:rPr>
        <w:t>návrhem</w:t>
      </w:r>
      <w:r w:rsidR="007139DB">
        <w:rPr>
          <w:sz w:val="22"/>
          <w:szCs w:val="22"/>
        </w:rPr>
        <w:t>.</w:t>
      </w:r>
    </w:p>
    <w:p w14:paraId="35814DD8" w14:textId="30108931" w:rsidR="00DB090F" w:rsidRPr="003F0F5F" w:rsidRDefault="001130F7" w:rsidP="00854C67">
      <w:pPr>
        <w:numPr>
          <w:ilvl w:val="1"/>
          <w:numId w:val="4"/>
        </w:numPr>
        <w:spacing w:after="120"/>
        <w:ind w:left="1211" w:hanging="425"/>
        <w:jc w:val="both"/>
        <w:rPr>
          <w:sz w:val="22"/>
          <w:szCs w:val="22"/>
        </w:rPr>
      </w:pPr>
      <w:r w:rsidRPr="003F0F5F">
        <w:rPr>
          <w:sz w:val="22"/>
          <w:szCs w:val="22"/>
        </w:rPr>
        <w:t xml:space="preserve">Dle zadání úkolu řešitel přislíbil, že vyvine v rámci organizací </w:t>
      </w:r>
      <w:proofErr w:type="spellStart"/>
      <w:r w:rsidRPr="003F0F5F">
        <w:rPr>
          <w:sz w:val="22"/>
          <w:szCs w:val="22"/>
        </w:rPr>
        <w:t>KaStan</w:t>
      </w:r>
      <w:proofErr w:type="spellEnd"/>
      <w:r w:rsidRPr="003F0F5F">
        <w:rPr>
          <w:sz w:val="22"/>
          <w:szCs w:val="22"/>
        </w:rPr>
        <w:t xml:space="preserve"> a SČS maximální snahu, aby byly zajištěny dodatečné finanční prostředky z vlastních zdrojů na osobní účast na obou zasedáních </w:t>
      </w:r>
      <w:r w:rsidR="00FA4FBB" w:rsidRPr="003F0F5F">
        <w:rPr>
          <w:sz w:val="22"/>
          <w:szCs w:val="22"/>
        </w:rPr>
        <w:t>ISO/COPOLCO/WG 3</w:t>
      </w:r>
      <w:r w:rsidRPr="003F0F5F">
        <w:rPr>
          <w:sz w:val="22"/>
          <w:szCs w:val="22"/>
        </w:rPr>
        <w:t xml:space="preserve"> v </w:t>
      </w:r>
      <w:r w:rsidR="00FA4FBB" w:rsidRPr="003F0F5F">
        <w:rPr>
          <w:sz w:val="22"/>
          <w:szCs w:val="22"/>
        </w:rPr>
        <w:t xml:space="preserve">roce </w:t>
      </w:r>
      <w:r w:rsidRPr="003F0F5F">
        <w:rPr>
          <w:sz w:val="22"/>
          <w:szCs w:val="22"/>
        </w:rPr>
        <w:t xml:space="preserve">2015: v květnu – v rámci Plenárního zasedání (Ženeva), v listopadu rovněž v Ženevě. (Pozn.: dle dosavadních propozic Plánu standardizace – Programu rozvoje technické normalizace nelze z těchto prostředků čerpat na cestovné). Tento záměr byl naplněn a řešitel se zúčastnil všech akcí v květnu přidružených Plenárnímu zasedání, tedy včetně zasedání </w:t>
      </w:r>
      <w:r w:rsidR="00FA4FBB" w:rsidRPr="003F0F5F">
        <w:rPr>
          <w:sz w:val="22"/>
          <w:szCs w:val="22"/>
        </w:rPr>
        <w:t>WG 3</w:t>
      </w:r>
      <w:r w:rsidRPr="003F0F5F">
        <w:rPr>
          <w:sz w:val="22"/>
          <w:szCs w:val="22"/>
        </w:rPr>
        <w:t xml:space="preserve">. Zúčastní se nadcházejícího zasedání </w:t>
      </w:r>
      <w:r w:rsidR="00FA4FBB" w:rsidRPr="003F0F5F">
        <w:rPr>
          <w:sz w:val="22"/>
          <w:szCs w:val="22"/>
        </w:rPr>
        <w:t xml:space="preserve">WG 3 </w:t>
      </w:r>
      <w:r w:rsidRPr="003F0F5F">
        <w:rPr>
          <w:sz w:val="22"/>
          <w:szCs w:val="22"/>
        </w:rPr>
        <w:t xml:space="preserve">opět v Ženevě. Osobní účast na zasedáních pracovní skupiny </w:t>
      </w:r>
      <w:r w:rsidR="00FA4FBB" w:rsidRPr="003F0F5F">
        <w:rPr>
          <w:sz w:val="22"/>
          <w:szCs w:val="22"/>
        </w:rPr>
        <w:t>ISO/COPOLCO/WG 3</w:t>
      </w:r>
      <w:r w:rsidR="004D65BA">
        <w:rPr>
          <w:sz w:val="22"/>
          <w:szCs w:val="22"/>
        </w:rPr>
        <w:t xml:space="preserve"> </w:t>
      </w:r>
      <w:r w:rsidRPr="003F0F5F">
        <w:rPr>
          <w:sz w:val="22"/>
          <w:szCs w:val="22"/>
        </w:rPr>
        <w:t xml:space="preserve">umožňuje přímé a efektivní zhodnocení zapojení, které je průběžně zajišťováno korespondenční </w:t>
      </w:r>
      <w:r w:rsidR="00FA4FBB" w:rsidRPr="003F0F5F">
        <w:rPr>
          <w:sz w:val="22"/>
          <w:szCs w:val="22"/>
        </w:rPr>
        <w:t>komunikací</w:t>
      </w:r>
      <w:r w:rsidRPr="003F0F5F">
        <w:rPr>
          <w:sz w:val="22"/>
          <w:szCs w:val="22"/>
        </w:rPr>
        <w:t>.</w:t>
      </w:r>
    </w:p>
    <w:p w14:paraId="6A137C46" w14:textId="77777777" w:rsidR="004D65BA" w:rsidRDefault="004D65BA" w:rsidP="00854C67">
      <w:pPr>
        <w:pStyle w:val="Odstavecseseznamem"/>
        <w:spacing w:after="120"/>
        <w:contextualSpacing w:val="0"/>
        <w:jc w:val="both"/>
        <w:rPr>
          <w:sz w:val="22"/>
          <w:szCs w:val="22"/>
        </w:rPr>
      </w:pPr>
      <w:r>
        <w:rPr>
          <w:sz w:val="22"/>
          <w:szCs w:val="22"/>
        </w:rPr>
        <w:t>Rekapitulace výstupů:</w:t>
      </w:r>
    </w:p>
    <w:p w14:paraId="34327B28" w14:textId="6C7B2123" w:rsidR="00DB090F" w:rsidRPr="003F0F5F" w:rsidRDefault="00DB090F" w:rsidP="00854C67">
      <w:pPr>
        <w:numPr>
          <w:ilvl w:val="1"/>
          <w:numId w:val="4"/>
        </w:numPr>
        <w:spacing w:after="120"/>
        <w:ind w:left="1211" w:hanging="425"/>
        <w:jc w:val="both"/>
        <w:rPr>
          <w:sz w:val="22"/>
          <w:szCs w:val="22"/>
        </w:rPr>
      </w:pPr>
      <w:r w:rsidRPr="003F0F5F">
        <w:rPr>
          <w:sz w:val="22"/>
          <w:szCs w:val="22"/>
        </w:rPr>
        <w:t xml:space="preserve">Zápisy ze dvou zasedání </w:t>
      </w:r>
      <w:r w:rsidR="003657E1" w:rsidRPr="003F0F5F">
        <w:rPr>
          <w:sz w:val="22"/>
          <w:szCs w:val="22"/>
        </w:rPr>
        <w:t xml:space="preserve">mezinárodní </w:t>
      </w:r>
      <w:r w:rsidR="00FA4FBB" w:rsidRPr="003F0F5F">
        <w:rPr>
          <w:sz w:val="22"/>
          <w:szCs w:val="22"/>
        </w:rPr>
        <w:t xml:space="preserve">pracovní skupiny ISO/COPOLCO/WG 3 </w:t>
      </w:r>
      <w:r w:rsidRPr="003F0F5F">
        <w:rPr>
          <w:sz w:val="22"/>
          <w:szCs w:val="22"/>
        </w:rPr>
        <w:t>(řešitel poskytne na vyžádání),</w:t>
      </w:r>
    </w:p>
    <w:p w14:paraId="176EFCED" w14:textId="77777777" w:rsidR="004D65BA" w:rsidRDefault="004D65BA" w:rsidP="00854C67">
      <w:pPr>
        <w:numPr>
          <w:ilvl w:val="1"/>
          <w:numId w:val="4"/>
        </w:numPr>
        <w:spacing w:after="120"/>
        <w:ind w:left="1211" w:hanging="425"/>
        <w:jc w:val="both"/>
        <w:rPr>
          <w:sz w:val="22"/>
          <w:szCs w:val="22"/>
        </w:rPr>
      </w:pPr>
      <w:r>
        <w:rPr>
          <w:sz w:val="22"/>
          <w:szCs w:val="22"/>
        </w:rPr>
        <w:t>S</w:t>
      </w:r>
      <w:r w:rsidRPr="003F0F5F">
        <w:rPr>
          <w:sz w:val="22"/>
          <w:szCs w:val="22"/>
        </w:rPr>
        <w:t xml:space="preserve">chéma pro zpracování </w:t>
      </w:r>
      <w:r>
        <w:rPr>
          <w:sz w:val="22"/>
          <w:szCs w:val="22"/>
        </w:rPr>
        <w:t>případových</w:t>
      </w:r>
      <w:r w:rsidRPr="003F0F5F">
        <w:rPr>
          <w:sz w:val="22"/>
          <w:szCs w:val="22"/>
        </w:rPr>
        <w:t xml:space="preserve"> studií s cílem jejich jednotné struktury a tedy možnosti reálného srovnání</w:t>
      </w:r>
      <w:r>
        <w:rPr>
          <w:sz w:val="22"/>
          <w:szCs w:val="22"/>
        </w:rPr>
        <w:t xml:space="preserve"> (zpracování v rámci uvedené PS koordinoval řešitel)</w:t>
      </w:r>
      <w:r w:rsidRPr="003F0F5F">
        <w:rPr>
          <w:sz w:val="22"/>
          <w:szCs w:val="22"/>
        </w:rPr>
        <w:t xml:space="preserve">. </w:t>
      </w:r>
    </w:p>
    <w:p w14:paraId="0FAB8E0B" w14:textId="433A7A98" w:rsidR="00DB090F" w:rsidRPr="003F0F5F" w:rsidRDefault="004D65BA" w:rsidP="00854C67">
      <w:pPr>
        <w:spacing w:after="120"/>
        <w:ind w:left="1211"/>
        <w:jc w:val="both"/>
        <w:rPr>
          <w:sz w:val="22"/>
          <w:szCs w:val="22"/>
        </w:rPr>
      </w:pPr>
      <w:r w:rsidRPr="003F0F5F">
        <w:rPr>
          <w:sz w:val="22"/>
          <w:szCs w:val="22"/>
        </w:rPr>
        <w:t>Aktuálně řešitel zpracoval za ČR aktualizovanou verzi informace a předal sekretariátu ISO COPOLCO. Je k dispozici v </w:t>
      </w:r>
      <w:r w:rsidRPr="004D65BA">
        <w:rPr>
          <w:sz w:val="22"/>
          <w:szCs w:val="22"/>
        </w:rPr>
        <w:t>příloze 2.5</w:t>
      </w:r>
      <w:r>
        <w:rPr>
          <w:sz w:val="22"/>
          <w:szCs w:val="22"/>
        </w:rPr>
        <w:t xml:space="preserve"> k této zprávě</w:t>
      </w:r>
      <w:r w:rsidR="00DB090F" w:rsidRPr="003F0F5F">
        <w:rPr>
          <w:sz w:val="22"/>
          <w:szCs w:val="22"/>
        </w:rPr>
        <w:t>.</w:t>
      </w:r>
    </w:p>
    <w:p w14:paraId="77CEC9BB" w14:textId="77777777" w:rsidR="004774EF" w:rsidRPr="003F0F5F" w:rsidRDefault="004774EF" w:rsidP="00854C67">
      <w:pPr>
        <w:tabs>
          <w:tab w:val="left" w:pos="426"/>
        </w:tabs>
        <w:spacing w:after="120"/>
        <w:ind w:left="360"/>
        <w:jc w:val="both"/>
        <w:rPr>
          <w:b/>
          <w:sz w:val="22"/>
          <w:szCs w:val="22"/>
        </w:rPr>
      </w:pPr>
      <w:r w:rsidRPr="003F0F5F">
        <w:rPr>
          <w:b/>
          <w:sz w:val="22"/>
          <w:szCs w:val="22"/>
        </w:rPr>
        <w:t>C</w:t>
      </w:r>
      <w:r w:rsidRPr="003F0F5F">
        <w:rPr>
          <w:b/>
          <w:sz w:val="22"/>
          <w:szCs w:val="22"/>
        </w:rPr>
        <w:tab/>
        <w:t>Medializace zapojení a ISO COPOLCO</w:t>
      </w:r>
    </w:p>
    <w:p w14:paraId="531DFA80" w14:textId="12B2DEF5" w:rsidR="004774EF" w:rsidRPr="003F0F5F" w:rsidRDefault="004774EF" w:rsidP="00854C67">
      <w:pPr>
        <w:numPr>
          <w:ilvl w:val="0"/>
          <w:numId w:val="4"/>
        </w:numPr>
        <w:spacing w:after="120"/>
        <w:ind w:left="1071"/>
        <w:jc w:val="both"/>
        <w:rPr>
          <w:b/>
          <w:sz w:val="22"/>
          <w:szCs w:val="22"/>
        </w:rPr>
      </w:pPr>
      <w:r w:rsidRPr="003F0F5F">
        <w:rPr>
          <w:b/>
          <w:sz w:val="22"/>
          <w:szCs w:val="22"/>
        </w:rPr>
        <w:t>Webové informace top-</w:t>
      </w:r>
      <w:r w:rsidR="009E389D">
        <w:rPr>
          <w:b/>
          <w:sz w:val="22"/>
          <w:szCs w:val="22"/>
        </w:rPr>
        <w:t>normy.cz, rozvoj domény, správa</w:t>
      </w:r>
    </w:p>
    <w:p w14:paraId="401FEC2C" w14:textId="77777777" w:rsidR="004774EF" w:rsidRPr="003F0F5F" w:rsidRDefault="004774EF" w:rsidP="00854C67">
      <w:pPr>
        <w:spacing w:after="120"/>
        <w:ind w:left="720" w:right="-142"/>
        <w:jc w:val="both"/>
        <w:rPr>
          <w:sz w:val="22"/>
          <w:szCs w:val="22"/>
        </w:rPr>
      </w:pPr>
      <w:r w:rsidRPr="003F0F5F">
        <w:rPr>
          <w:sz w:val="22"/>
          <w:szCs w:val="22"/>
        </w:rPr>
        <w:t>Popis:</w:t>
      </w:r>
    </w:p>
    <w:p w14:paraId="23B42E80" w14:textId="7C18ACB2" w:rsidR="004774EF" w:rsidRPr="00AC0B00" w:rsidRDefault="004774EF" w:rsidP="00854C67">
      <w:pPr>
        <w:numPr>
          <w:ilvl w:val="1"/>
          <w:numId w:val="4"/>
        </w:numPr>
        <w:spacing w:after="120"/>
        <w:ind w:left="1211" w:hanging="425"/>
        <w:jc w:val="both"/>
        <w:rPr>
          <w:sz w:val="22"/>
          <w:szCs w:val="22"/>
        </w:rPr>
      </w:pPr>
      <w:r w:rsidRPr="00AC0B00">
        <w:rPr>
          <w:sz w:val="22"/>
          <w:szCs w:val="22"/>
        </w:rPr>
        <w:t>O všech iniciativách souvisejících s řešením tohoto úkolu, plánech i konkrétních výstupech ISO a zejména ISO COPOLCO řešitel úkolu zveřejň</w:t>
      </w:r>
      <w:r w:rsidR="00D67E53" w:rsidRPr="00AC0B00">
        <w:rPr>
          <w:sz w:val="22"/>
          <w:szCs w:val="22"/>
        </w:rPr>
        <w:t>uje</w:t>
      </w:r>
      <w:r w:rsidRPr="00AC0B00">
        <w:rPr>
          <w:sz w:val="22"/>
          <w:szCs w:val="22"/>
        </w:rPr>
        <w:t xml:space="preserve"> informace na webu </w:t>
      </w:r>
      <w:hyperlink r:id="rId13" w:history="1">
        <w:r w:rsidRPr="00AC0B00">
          <w:t>www.top-normy.cz</w:t>
        </w:r>
      </w:hyperlink>
      <w:r w:rsidRPr="00AC0B00">
        <w:rPr>
          <w:sz w:val="22"/>
          <w:szCs w:val="22"/>
        </w:rPr>
        <w:t>.</w:t>
      </w:r>
      <w:r w:rsidR="00D67E53" w:rsidRPr="00AC0B00">
        <w:rPr>
          <w:sz w:val="22"/>
          <w:szCs w:val="22"/>
        </w:rPr>
        <w:t xml:space="preserve"> </w:t>
      </w:r>
      <w:r w:rsidRPr="00AC0B00">
        <w:rPr>
          <w:sz w:val="22"/>
          <w:szCs w:val="22"/>
        </w:rPr>
        <w:t xml:space="preserve"> </w:t>
      </w:r>
    </w:p>
    <w:p w14:paraId="5268A829" w14:textId="77777777" w:rsidR="004774EF" w:rsidRPr="003F0F5F" w:rsidRDefault="004774EF" w:rsidP="00854C67">
      <w:pPr>
        <w:numPr>
          <w:ilvl w:val="1"/>
          <w:numId w:val="4"/>
        </w:numPr>
        <w:spacing w:after="120"/>
        <w:ind w:left="1211" w:hanging="425"/>
        <w:jc w:val="both"/>
        <w:rPr>
          <w:sz w:val="22"/>
          <w:szCs w:val="22"/>
        </w:rPr>
      </w:pPr>
      <w:r w:rsidRPr="003F0F5F">
        <w:rPr>
          <w:sz w:val="22"/>
          <w:szCs w:val="22"/>
        </w:rPr>
        <w:t>Sekce ISO COPOLCO je na těc</w:t>
      </w:r>
      <w:r w:rsidR="00A60FC6" w:rsidRPr="003F0F5F">
        <w:rPr>
          <w:sz w:val="22"/>
          <w:szCs w:val="22"/>
        </w:rPr>
        <w:t>hto stránkách přímo přístupná ze vstupní</w:t>
      </w:r>
      <w:r w:rsidRPr="003F0F5F">
        <w:rPr>
          <w:sz w:val="22"/>
          <w:szCs w:val="22"/>
        </w:rPr>
        <w:t xml:space="preserve"> stránky</w:t>
      </w:r>
      <w:r w:rsidR="00A60FC6" w:rsidRPr="003F0F5F">
        <w:rPr>
          <w:sz w:val="22"/>
          <w:szCs w:val="22"/>
        </w:rPr>
        <w:t xml:space="preserve"> domény</w:t>
      </w:r>
      <w:r w:rsidRPr="003F0F5F">
        <w:rPr>
          <w:sz w:val="22"/>
          <w:szCs w:val="22"/>
        </w:rPr>
        <w:t>, čímž je dána této oblasti náležitá priorita a zviditelnění.</w:t>
      </w:r>
    </w:p>
    <w:p w14:paraId="14080790" w14:textId="75181D9A" w:rsidR="004774EF" w:rsidRPr="003F0F5F" w:rsidRDefault="004774EF" w:rsidP="00854C67">
      <w:pPr>
        <w:numPr>
          <w:ilvl w:val="1"/>
          <w:numId w:val="4"/>
        </w:numPr>
        <w:spacing w:after="120"/>
        <w:ind w:left="1211" w:hanging="425"/>
        <w:jc w:val="both"/>
        <w:rPr>
          <w:sz w:val="22"/>
          <w:szCs w:val="22"/>
        </w:rPr>
      </w:pPr>
      <w:r w:rsidRPr="003F0F5F">
        <w:rPr>
          <w:sz w:val="22"/>
          <w:szCs w:val="22"/>
        </w:rPr>
        <w:t xml:space="preserve">V rámci úkolu </w:t>
      </w:r>
      <w:r w:rsidR="00D67E53">
        <w:rPr>
          <w:sz w:val="22"/>
          <w:szCs w:val="22"/>
        </w:rPr>
        <w:t>jsou</w:t>
      </w:r>
      <w:r w:rsidRPr="003F0F5F">
        <w:rPr>
          <w:sz w:val="22"/>
          <w:szCs w:val="22"/>
        </w:rPr>
        <w:t xml:space="preserve"> stránky udržovány a dále rozvíjeny</w:t>
      </w:r>
      <w:r w:rsidR="008246DC" w:rsidRPr="003F0F5F">
        <w:rPr>
          <w:sz w:val="22"/>
          <w:szCs w:val="22"/>
        </w:rPr>
        <w:t>.</w:t>
      </w:r>
    </w:p>
    <w:p w14:paraId="11753367" w14:textId="77777777" w:rsidR="00D67E53" w:rsidRDefault="00D67E53" w:rsidP="00854C67">
      <w:pPr>
        <w:pStyle w:val="Odstavecseseznamem"/>
        <w:spacing w:after="120"/>
        <w:contextualSpacing w:val="0"/>
        <w:jc w:val="both"/>
        <w:rPr>
          <w:sz w:val="22"/>
          <w:szCs w:val="22"/>
        </w:rPr>
      </w:pPr>
      <w:r>
        <w:rPr>
          <w:sz w:val="22"/>
          <w:szCs w:val="22"/>
        </w:rPr>
        <w:lastRenderedPageBreak/>
        <w:t>Rekapitulace výstupů:</w:t>
      </w:r>
    </w:p>
    <w:p w14:paraId="6C652F47" w14:textId="77777777" w:rsidR="00B65EAE" w:rsidRPr="003F0F5F" w:rsidRDefault="008246DC" w:rsidP="00854C67">
      <w:pPr>
        <w:numPr>
          <w:ilvl w:val="1"/>
          <w:numId w:val="4"/>
        </w:numPr>
        <w:spacing w:after="120"/>
        <w:ind w:left="1211" w:hanging="425"/>
        <w:jc w:val="both"/>
        <w:rPr>
          <w:sz w:val="22"/>
          <w:szCs w:val="22"/>
        </w:rPr>
      </w:pPr>
      <w:r w:rsidRPr="003F0F5F">
        <w:rPr>
          <w:sz w:val="22"/>
          <w:szCs w:val="22"/>
        </w:rPr>
        <w:t xml:space="preserve">Doména </w:t>
      </w:r>
      <w:hyperlink r:id="rId14" w:history="1">
        <w:r w:rsidR="00B65EAE" w:rsidRPr="00D67E53">
          <w:t>www.top-normy.cz</w:t>
        </w:r>
      </w:hyperlink>
      <w:r w:rsidR="00B65EAE" w:rsidRPr="003F0F5F">
        <w:rPr>
          <w:sz w:val="22"/>
          <w:szCs w:val="22"/>
        </w:rPr>
        <w:t xml:space="preserve">, viz sekce </w:t>
      </w:r>
      <w:hyperlink r:id="rId15" w:history="1">
        <w:r w:rsidR="00B65EAE" w:rsidRPr="00D67E53">
          <w:t>http://www.top-normy.cz/iso-copolco.php</w:t>
        </w:r>
      </w:hyperlink>
    </w:p>
    <w:p w14:paraId="5400B351" w14:textId="754ADF59" w:rsidR="00A60FC6" w:rsidRPr="003F0F5F" w:rsidRDefault="00A60FC6" w:rsidP="00854C67">
      <w:pPr>
        <w:numPr>
          <w:ilvl w:val="0"/>
          <w:numId w:val="4"/>
        </w:numPr>
        <w:spacing w:after="120"/>
        <w:ind w:left="1071"/>
        <w:jc w:val="both"/>
        <w:rPr>
          <w:b/>
          <w:sz w:val="22"/>
          <w:szCs w:val="22"/>
        </w:rPr>
      </w:pPr>
      <w:r w:rsidRPr="003F0F5F">
        <w:rPr>
          <w:b/>
          <w:sz w:val="22"/>
          <w:szCs w:val="22"/>
        </w:rPr>
        <w:t xml:space="preserve">Informace do </w:t>
      </w:r>
      <w:proofErr w:type="spellStart"/>
      <w:r w:rsidR="006E570F" w:rsidRPr="003F0F5F">
        <w:rPr>
          <w:b/>
          <w:sz w:val="22"/>
          <w:szCs w:val="22"/>
        </w:rPr>
        <w:t>eNewsletter</w:t>
      </w:r>
      <w:proofErr w:type="spellEnd"/>
      <w:r w:rsidRPr="003F0F5F">
        <w:rPr>
          <w:b/>
          <w:sz w:val="22"/>
          <w:szCs w:val="22"/>
        </w:rPr>
        <w:t xml:space="preserve"> ISO COPOLCO‘ (publikuje ISO);</w:t>
      </w:r>
    </w:p>
    <w:p w14:paraId="39EC00E5" w14:textId="77777777" w:rsidR="00A60FC6" w:rsidRPr="003F0F5F" w:rsidRDefault="00A60FC6" w:rsidP="00854C67">
      <w:pPr>
        <w:spacing w:after="120"/>
        <w:ind w:left="360" w:right="-142" w:firstLine="360"/>
        <w:jc w:val="both"/>
        <w:rPr>
          <w:sz w:val="22"/>
          <w:szCs w:val="22"/>
        </w:rPr>
      </w:pPr>
      <w:r w:rsidRPr="003F0F5F">
        <w:rPr>
          <w:sz w:val="22"/>
          <w:szCs w:val="22"/>
        </w:rPr>
        <w:t>Popis:</w:t>
      </w:r>
    </w:p>
    <w:p w14:paraId="688F8708" w14:textId="369ACDF3" w:rsidR="00CB758E" w:rsidRPr="00CB758E" w:rsidRDefault="00A60FC6" w:rsidP="00854C67">
      <w:pPr>
        <w:numPr>
          <w:ilvl w:val="1"/>
          <w:numId w:val="4"/>
        </w:numPr>
        <w:spacing w:after="120"/>
        <w:ind w:left="1211" w:hanging="425"/>
        <w:jc w:val="both"/>
        <w:rPr>
          <w:sz w:val="22"/>
          <w:szCs w:val="22"/>
        </w:rPr>
      </w:pPr>
      <w:r w:rsidRPr="00CB758E">
        <w:rPr>
          <w:sz w:val="22"/>
          <w:szCs w:val="22"/>
        </w:rPr>
        <w:t xml:space="preserve">V minulých letech bylo v elektronickém komunikačním nástroji ISO </w:t>
      </w:r>
      <w:proofErr w:type="spellStart"/>
      <w:r w:rsidR="006E570F" w:rsidRPr="00CB758E">
        <w:rPr>
          <w:sz w:val="22"/>
          <w:szCs w:val="22"/>
        </w:rPr>
        <w:t>eNewsletter</w:t>
      </w:r>
      <w:proofErr w:type="spellEnd"/>
      <w:r w:rsidRPr="00CB758E">
        <w:rPr>
          <w:sz w:val="22"/>
          <w:szCs w:val="22"/>
        </w:rPr>
        <w:t xml:space="preserve"> ISO COPOLCO pravidelně informováno o vývoji v ČR ve vztahu k praktické aplikaci modelu zapojení spotřebitelů do normalizace. Informace o životaschopném modelu se dočkaly zájmu členů ISO. </w:t>
      </w:r>
      <w:r w:rsidR="00D66CD7" w:rsidRPr="00CB758E">
        <w:rPr>
          <w:sz w:val="22"/>
          <w:szCs w:val="22"/>
        </w:rPr>
        <w:t>Přirozenou součástí řešení úkolu</w:t>
      </w:r>
      <w:r w:rsidRPr="00CB758E">
        <w:rPr>
          <w:sz w:val="22"/>
          <w:szCs w:val="22"/>
        </w:rPr>
        <w:t xml:space="preserve"> </w:t>
      </w:r>
      <w:r w:rsidR="00D66CD7" w:rsidRPr="00CB758E">
        <w:rPr>
          <w:sz w:val="22"/>
          <w:szCs w:val="22"/>
        </w:rPr>
        <w:t xml:space="preserve">je proto pokračovat v „tradici“ připravit </w:t>
      </w:r>
      <w:r w:rsidRPr="00CB758E">
        <w:rPr>
          <w:sz w:val="22"/>
          <w:szCs w:val="22"/>
        </w:rPr>
        <w:t xml:space="preserve">1x ročně aktuální informaci o dosažených výsledcích </w:t>
      </w:r>
      <w:r w:rsidR="00D66CD7" w:rsidRPr="00CB758E">
        <w:rPr>
          <w:sz w:val="22"/>
          <w:szCs w:val="22"/>
        </w:rPr>
        <w:t xml:space="preserve">a </w:t>
      </w:r>
      <w:r w:rsidRPr="00CB758E">
        <w:rPr>
          <w:sz w:val="22"/>
          <w:szCs w:val="22"/>
        </w:rPr>
        <w:t xml:space="preserve">prostřednictvím člena (ÚNMZ) </w:t>
      </w:r>
      <w:r w:rsidR="00D66CD7" w:rsidRPr="00CB758E">
        <w:rPr>
          <w:sz w:val="22"/>
          <w:szCs w:val="22"/>
        </w:rPr>
        <w:t xml:space="preserve">ji </w:t>
      </w:r>
      <w:r w:rsidRPr="00CB758E">
        <w:rPr>
          <w:sz w:val="22"/>
          <w:szCs w:val="22"/>
        </w:rPr>
        <w:t xml:space="preserve">podat </w:t>
      </w:r>
      <w:r w:rsidR="00D66CD7" w:rsidRPr="00CB758E">
        <w:rPr>
          <w:sz w:val="22"/>
          <w:szCs w:val="22"/>
        </w:rPr>
        <w:t xml:space="preserve">sekretariátu ISO COPOLCO. V letošním roce tato informace </w:t>
      </w:r>
      <w:r w:rsidR="00CB758E" w:rsidRPr="00CB758E">
        <w:rPr>
          <w:sz w:val="22"/>
          <w:szCs w:val="22"/>
        </w:rPr>
        <w:t xml:space="preserve">(viz příloha </w:t>
      </w:r>
      <w:proofErr w:type="gramStart"/>
      <w:r w:rsidR="00CB758E" w:rsidRPr="00CB758E">
        <w:rPr>
          <w:sz w:val="22"/>
          <w:szCs w:val="22"/>
        </w:rPr>
        <w:t>2.6.) upozorňuje</w:t>
      </w:r>
      <w:proofErr w:type="gramEnd"/>
      <w:r w:rsidR="00CB758E" w:rsidRPr="00CB758E">
        <w:rPr>
          <w:sz w:val="22"/>
          <w:szCs w:val="22"/>
        </w:rPr>
        <w:t xml:space="preserve"> na</w:t>
      </w:r>
      <w:r w:rsidR="00D66CD7" w:rsidRPr="00CB758E">
        <w:rPr>
          <w:sz w:val="22"/>
          <w:szCs w:val="22"/>
        </w:rPr>
        <w:t xml:space="preserve"> </w:t>
      </w:r>
      <w:r w:rsidR="00FB2FC6" w:rsidRPr="00CB758E">
        <w:rPr>
          <w:sz w:val="22"/>
          <w:szCs w:val="22"/>
        </w:rPr>
        <w:t xml:space="preserve">dvě publikační aktivity </w:t>
      </w:r>
      <w:proofErr w:type="spellStart"/>
      <w:r w:rsidR="00FB2FC6" w:rsidRPr="00CB758E">
        <w:rPr>
          <w:sz w:val="22"/>
          <w:szCs w:val="22"/>
        </w:rPr>
        <w:t>KaStan</w:t>
      </w:r>
      <w:proofErr w:type="spellEnd"/>
      <w:r w:rsidR="00FB2FC6" w:rsidRPr="00CB758E">
        <w:rPr>
          <w:sz w:val="22"/>
          <w:szCs w:val="22"/>
        </w:rPr>
        <w:t xml:space="preserve">/SČS ke zviditelnění úlohy normalizace </w:t>
      </w:r>
      <w:r w:rsidR="005D5EA6" w:rsidRPr="00CB758E">
        <w:rPr>
          <w:sz w:val="22"/>
          <w:szCs w:val="22"/>
        </w:rPr>
        <w:t xml:space="preserve"> - </w:t>
      </w:r>
    </w:p>
    <w:p w14:paraId="4E3C827D" w14:textId="77777777" w:rsidR="00CB758E" w:rsidRDefault="008246DC" w:rsidP="00854C67">
      <w:pPr>
        <w:spacing w:after="120"/>
        <w:ind w:left="1776"/>
        <w:jc w:val="both"/>
        <w:rPr>
          <w:sz w:val="22"/>
          <w:szCs w:val="22"/>
        </w:rPr>
      </w:pPr>
      <w:r w:rsidRPr="003F0F5F">
        <w:rPr>
          <w:sz w:val="22"/>
          <w:szCs w:val="22"/>
        </w:rPr>
        <w:t>1</w:t>
      </w:r>
      <w:r w:rsidR="005D5EA6" w:rsidRPr="003F0F5F">
        <w:rPr>
          <w:sz w:val="22"/>
          <w:szCs w:val="22"/>
        </w:rPr>
        <w:t>.</w:t>
      </w:r>
      <w:r w:rsidRPr="003F0F5F">
        <w:rPr>
          <w:sz w:val="22"/>
          <w:szCs w:val="22"/>
        </w:rPr>
        <w:t xml:space="preserve">) </w:t>
      </w:r>
      <w:r w:rsidR="00FB2FC6" w:rsidRPr="003F0F5F">
        <w:rPr>
          <w:sz w:val="22"/>
          <w:szCs w:val="22"/>
        </w:rPr>
        <w:t xml:space="preserve">ve vztahu </w:t>
      </w:r>
      <w:r w:rsidRPr="003F0F5F">
        <w:rPr>
          <w:sz w:val="22"/>
          <w:szCs w:val="22"/>
        </w:rPr>
        <w:t xml:space="preserve">k ochraně soukromí spotřebitelů ve službách digitálního světa a </w:t>
      </w:r>
    </w:p>
    <w:p w14:paraId="315D4966" w14:textId="642DEFDA" w:rsidR="00D66CD7" w:rsidRPr="003F0F5F" w:rsidRDefault="008246DC" w:rsidP="00854C67">
      <w:pPr>
        <w:spacing w:after="120"/>
        <w:ind w:left="1776"/>
        <w:jc w:val="both"/>
        <w:rPr>
          <w:sz w:val="22"/>
          <w:szCs w:val="22"/>
        </w:rPr>
      </w:pPr>
      <w:r w:rsidRPr="003F0F5F">
        <w:rPr>
          <w:sz w:val="22"/>
          <w:szCs w:val="22"/>
        </w:rPr>
        <w:t>2</w:t>
      </w:r>
      <w:r w:rsidR="005D5EA6" w:rsidRPr="003F0F5F">
        <w:rPr>
          <w:sz w:val="22"/>
          <w:szCs w:val="22"/>
        </w:rPr>
        <w:t>.</w:t>
      </w:r>
      <w:r w:rsidRPr="003F0F5F">
        <w:rPr>
          <w:sz w:val="22"/>
          <w:szCs w:val="22"/>
        </w:rPr>
        <w:t xml:space="preserve">) ve vztahu ke službám bezpečnostních agentur při ochraně nemovitostí a majetku. </w:t>
      </w:r>
    </w:p>
    <w:p w14:paraId="389139A2" w14:textId="6767F78C" w:rsidR="00A60FC6" w:rsidRPr="00CB758E" w:rsidRDefault="00A60FC6" w:rsidP="00854C67">
      <w:pPr>
        <w:numPr>
          <w:ilvl w:val="1"/>
          <w:numId w:val="4"/>
        </w:numPr>
        <w:spacing w:after="120"/>
        <w:ind w:left="1211" w:hanging="425"/>
        <w:jc w:val="both"/>
        <w:rPr>
          <w:sz w:val="22"/>
          <w:szCs w:val="22"/>
        </w:rPr>
      </w:pPr>
      <w:r w:rsidRPr="00CB758E">
        <w:rPr>
          <w:sz w:val="22"/>
          <w:szCs w:val="22"/>
        </w:rPr>
        <w:t xml:space="preserve">Sekretariát ISO COPOLCO před několika lety otevřel webovou stránku „Consumer </w:t>
      </w:r>
      <w:proofErr w:type="spellStart"/>
      <w:r w:rsidRPr="00CB758E">
        <w:rPr>
          <w:sz w:val="22"/>
          <w:szCs w:val="22"/>
        </w:rPr>
        <w:t>Directory</w:t>
      </w:r>
      <w:proofErr w:type="spellEnd"/>
      <w:r w:rsidRPr="00CB758E">
        <w:rPr>
          <w:sz w:val="22"/>
          <w:szCs w:val="22"/>
        </w:rPr>
        <w:t>“ zaměřenou na zlepšení informovanosti členů a veřejnosti obecně o zapojení spotřebitelů v jednotlivých členských zemích ISO (</w:t>
      </w:r>
      <w:hyperlink r:id="rId16" w:history="1">
        <w:r w:rsidRPr="00CB758E">
          <w:t>www.iso.org/isoconsumerdirectory</w:t>
        </w:r>
      </w:hyperlink>
      <w:r w:rsidRPr="00CB758E">
        <w:rPr>
          <w:sz w:val="22"/>
          <w:szCs w:val="22"/>
        </w:rPr>
        <w:t xml:space="preserve">). V rámci řešení úkolu řešitel </w:t>
      </w:r>
      <w:r w:rsidR="008246DC" w:rsidRPr="00CB758E">
        <w:rPr>
          <w:sz w:val="22"/>
          <w:szCs w:val="22"/>
        </w:rPr>
        <w:t>připravil</w:t>
      </w:r>
      <w:r w:rsidRPr="00CB758E">
        <w:rPr>
          <w:sz w:val="22"/>
          <w:szCs w:val="22"/>
        </w:rPr>
        <w:t xml:space="preserve"> aktuáln</w:t>
      </w:r>
      <w:r w:rsidR="008246DC" w:rsidRPr="00CB758E">
        <w:rPr>
          <w:sz w:val="22"/>
          <w:szCs w:val="22"/>
        </w:rPr>
        <w:t>í</w:t>
      </w:r>
      <w:r w:rsidRPr="00CB758E">
        <w:rPr>
          <w:sz w:val="22"/>
          <w:szCs w:val="22"/>
        </w:rPr>
        <w:t xml:space="preserve"> údaj</w:t>
      </w:r>
      <w:r w:rsidR="008246DC" w:rsidRPr="00CB758E">
        <w:rPr>
          <w:sz w:val="22"/>
          <w:szCs w:val="22"/>
        </w:rPr>
        <w:t>e</w:t>
      </w:r>
      <w:r w:rsidRPr="00CB758E">
        <w:rPr>
          <w:sz w:val="22"/>
          <w:szCs w:val="22"/>
        </w:rPr>
        <w:t xml:space="preserve"> </w:t>
      </w:r>
      <w:r w:rsidR="008246DC" w:rsidRPr="00CB758E">
        <w:rPr>
          <w:sz w:val="22"/>
          <w:szCs w:val="22"/>
        </w:rPr>
        <w:t>s</w:t>
      </w:r>
      <w:r w:rsidRPr="00CB758E">
        <w:rPr>
          <w:sz w:val="22"/>
          <w:szCs w:val="22"/>
        </w:rPr>
        <w:t xml:space="preserve"> doporuč</w:t>
      </w:r>
      <w:r w:rsidR="008246DC" w:rsidRPr="00CB758E">
        <w:rPr>
          <w:sz w:val="22"/>
          <w:szCs w:val="22"/>
        </w:rPr>
        <w:t>ením</w:t>
      </w:r>
      <w:r w:rsidRPr="00CB758E">
        <w:rPr>
          <w:sz w:val="22"/>
          <w:szCs w:val="22"/>
        </w:rPr>
        <w:t xml:space="preserve"> </w:t>
      </w:r>
      <w:r w:rsidR="008246DC" w:rsidRPr="00CB758E">
        <w:rPr>
          <w:sz w:val="22"/>
          <w:szCs w:val="22"/>
        </w:rPr>
        <w:t xml:space="preserve">pro </w:t>
      </w:r>
      <w:r w:rsidRPr="00CB758E">
        <w:rPr>
          <w:sz w:val="22"/>
          <w:szCs w:val="22"/>
        </w:rPr>
        <w:t>ÚNMZ zprostředkovat potřebnou aktualizaci</w:t>
      </w:r>
      <w:r w:rsidR="008246DC" w:rsidRPr="00CB758E">
        <w:rPr>
          <w:sz w:val="22"/>
          <w:szCs w:val="22"/>
        </w:rPr>
        <w:t xml:space="preserve"> (příloha </w:t>
      </w:r>
      <w:r w:rsidR="005D5EA6" w:rsidRPr="00CB758E">
        <w:rPr>
          <w:sz w:val="22"/>
          <w:szCs w:val="22"/>
        </w:rPr>
        <w:t>2.</w:t>
      </w:r>
      <w:r w:rsidR="00012EE1" w:rsidRPr="00CB758E">
        <w:rPr>
          <w:sz w:val="22"/>
          <w:szCs w:val="22"/>
        </w:rPr>
        <w:t>7</w:t>
      </w:r>
      <w:r w:rsidR="008246DC" w:rsidRPr="00CB758E">
        <w:rPr>
          <w:sz w:val="22"/>
          <w:szCs w:val="22"/>
        </w:rPr>
        <w:t>)</w:t>
      </w:r>
      <w:r w:rsidRPr="00CB758E">
        <w:rPr>
          <w:sz w:val="22"/>
          <w:szCs w:val="22"/>
        </w:rPr>
        <w:t>.</w:t>
      </w:r>
    </w:p>
    <w:p w14:paraId="2EA476D6" w14:textId="77777777" w:rsidR="00CB758E" w:rsidRDefault="00CB758E" w:rsidP="00854C67">
      <w:pPr>
        <w:pStyle w:val="Odstavecseseznamem"/>
        <w:spacing w:after="120"/>
        <w:contextualSpacing w:val="0"/>
        <w:jc w:val="both"/>
        <w:rPr>
          <w:sz w:val="22"/>
          <w:szCs w:val="22"/>
        </w:rPr>
      </w:pPr>
      <w:r>
        <w:rPr>
          <w:sz w:val="22"/>
          <w:szCs w:val="22"/>
        </w:rPr>
        <w:t>Rekapitulace výstupů:</w:t>
      </w:r>
    </w:p>
    <w:p w14:paraId="766FB666" w14:textId="1C94DB74" w:rsidR="00CB758E" w:rsidRDefault="00CB758E" w:rsidP="00854C67">
      <w:pPr>
        <w:numPr>
          <w:ilvl w:val="1"/>
          <w:numId w:val="4"/>
        </w:numPr>
        <w:spacing w:after="120"/>
        <w:ind w:left="1211" w:hanging="425"/>
        <w:jc w:val="both"/>
        <w:rPr>
          <w:sz w:val="22"/>
          <w:szCs w:val="22"/>
        </w:rPr>
      </w:pPr>
      <w:r w:rsidRPr="00CB758E">
        <w:rPr>
          <w:sz w:val="22"/>
          <w:szCs w:val="22"/>
        </w:rPr>
        <w:t>Informaci o dosažených výsledcích</w:t>
      </w:r>
      <w:r>
        <w:rPr>
          <w:sz w:val="22"/>
          <w:szCs w:val="22"/>
        </w:rPr>
        <w:t xml:space="preserve"> v zapojení spotřebitelů do normalizace pro </w:t>
      </w:r>
      <w:proofErr w:type="spellStart"/>
      <w:r w:rsidRPr="00CB758E">
        <w:rPr>
          <w:sz w:val="22"/>
          <w:szCs w:val="22"/>
        </w:rPr>
        <w:t>eNewsletter</w:t>
      </w:r>
      <w:proofErr w:type="spellEnd"/>
      <w:r w:rsidRPr="00CB758E">
        <w:rPr>
          <w:sz w:val="22"/>
          <w:szCs w:val="22"/>
        </w:rPr>
        <w:t xml:space="preserve"> ISO COPOLCO</w:t>
      </w:r>
      <w:r>
        <w:rPr>
          <w:sz w:val="22"/>
          <w:szCs w:val="22"/>
        </w:rPr>
        <w:t xml:space="preserve"> - </w:t>
      </w:r>
      <w:r w:rsidRPr="00CB758E">
        <w:rPr>
          <w:sz w:val="22"/>
          <w:szCs w:val="22"/>
        </w:rPr>
        <w:t>příloha 2.6</w:t>
      </w:r>
      <w:r>
        <w:rPr>
          <w:sz w:val="22"/>
          <w:szCs w:val="22"/>
        </w:rPr>
        <w:t>;</w:t>
      </w:r>
    </w:p>
    <w:p w14:paraId="1DCFCBF1" w14:textId="440D7C7E" w:rsidR="00CB758E" w:rsidRDefault="00CB758E" w:rsidP="00854C67">
      <w:pPr>
        <w:numPr>
          <w:ilvl w:val="1"/>
          <w:numId w:val="4"/>
        </w:numPr>
        <w:spacing w:after="120"/>
        <w:ind w:left="1211" w:hanging="425"/>
        <w:jc w:val="both"/>
        <w:rPr>
          <w:sz w:val="22"/>
          <w:szCs w:val="22"/>
        </w:rPr>
      </w:pPr>
      <w:r>
        <w:rPr>
          <w:sz w:val="22"/>
          <w:szCs w:val="22"/>
        </w:rPr>
        <w:t xml:space="preserve">Aktuální informace pro </w:t>
      </w:r>
      <w:r w:rsidRPr="00CB758E">
        <w:rPr>
          <w:sz w:val="22"/>
          <w:szCs w:val="22"/>
        </w:rPr>
        <w:t xml:space="preserve">„Consumer </w:t>
      </w:r>
      <w:proofErr w:type="spellStart"/>
      <w:r w:rsidRPr="00CB758E">
        <w:rPr>
          <w:sz w:val="22"/>
          <w:szCs w:val="22"/>
        </w:rPr>
        <w:t>Directory</w:t>
      </w:r>
      <w:proofErr w:type="spellEnd"/>
      <w:r w:rsidRPr="00CB758E">
        <w:rPr>
          <w:sz w:val="22"/>
          <w:szCs w:val="22"/>
        </w:rPr>
        <w:t xml:space="preserve">“ </w:t>
      </w:r>
      <w:r>
        <w:rPr>
          <w:sz w:val="22"/>
          <w:szCs w:val="22"/>
        </w:rPr>
        <w:t xml:space="preserve">– databáze ISO o </w:t>
      </w:r>
      <w:r w:rsidRPr="00CB758E">
        <w:rPr>
          <w:sz w:val="22"/>
          <w:szCs w:val="22"/>
        </w:rPr>
        <w:t>zapojení spotřebitelů v jednotlivých členských zemích ISO (</w:t>
      </w:r>
      <w:hyperlink r:id="rId17" w:history="1">
        <w:r w:rsidRPr="00CB758E">
          <w:rPr>
            <w:sz w:val="22"/>
            <w:szCs w:val="22"/>
          </w:rPr>
          <w:t>www.iso.org/isoconsumerdirectory</w:t>
        </w:r>
      </w:hyperlink>
      <w:r w:rsidRPr="00CB758E">
        <w:rPr>
          <w:sz w:val="22"/>
          <w:szCs w:val="22"/>
        </w:rPr>
        <w:t xml:space="preserve">) </w:t>
      </w:r>
      <w:r>
        <w:rPr>
          <w:sz w:val="22"/>
          <w:szCs w:val="22"/>
        </w:rPr>
        <w:t xml:space="preserve">- </w:t>
      </w:r>
      <w:r w:rsidRPr="00CB758E">
        <w:rPr>
          <w:sz w:val="22"/>
          <w:szCs w:val="22"/>
        </w:rPr>
        <w:t>příloha 2.</w:t>
      </w:r>
      <w:r>
        <w:rPr>
          <w:sz w:val="22"/>
          <w:szCs w:val="22"/>
        </w:rPr>
        <w:t>7.</w:t>
      </w:r>
      <w:r w:rsidRPr="00CB758E">
        <w:rPr>
          <w:sz w:val="22"/>
          <w:szCs w:val="22"/>
        </w:rPr>
        <w:t xml:space="preserve"> </w:t>
      </w:r>
    </w:p>
    <w:p w14:paraId="365CCCA0" w14:textId="77777777" w:rsidR="00A60FC6" w:rsidRPr="003F0F5F" w:rsidRDefault="00A60FC6" w:rsidP="00854C67">
      <w:pPr>
        <w:numPr>
          <w:ilvl w:val="0"/>
          <w:numId w:val="4"/>
        </w:numPr>
        <w:spacing w:after="120"/>
        <w:ind w:left="1071"/>
        <w:jc w:val="both"/>
        <w:rPr>
          <w:b/>
          <w:sz w:val="22"/>
          <w:szCs w:val="22"/>
        </w:rPr>
      </w:pPr>
      <w:r w:rsidRPr="003F0F5F">
        <w:rPr>
          <w:b/>
          <w:sz w:val="22"/>
          <w:szCs w:val="22"/>
        </w:rPr>
        <w:t>Příprava a šíření e-žurnálu „Normy a spotřebitel“;</w:t>
      </w:r>
    </w:p>
    <w:p w14:paraId="2122E8A0" w14:textId="77777777" w:rsidR="00A60FC6" w:rsidRPr="003F0F5F" w:rsidRDefault="00A60FC6" w:rsidP="00854C67">
      <w:pPr>
        <w:spacing w:after="120"/>
        <w:ind w:left="360" w:right="-142" w:firstLine="360"/>
        <w:jc w:val="both"/>
        <w:rPr>
          <w:sz w:val="22"/>
          <w:szCs w:val="22"/>
        </w:rPr>
      </w:pPr>
      <w:r w:rsidRPr="003F0F5F">
        <w:rPr>
          <w:sz w:val="22"/>
          <w:szCs w:val="22"/>
        </w:rPr>
        <w:t>Popis:</w:t>
      </w:r>
    </w:p>
    <w:p w14:paraId="5342F513" w14:textId="77777777" w:rsidR="008246DC" w:rsidRPr="00CB758E" w:rsidRDefault="00A60FC6" w:rsidP="00854C67">
      <w:pPr>
        <w:numPr>
          <w:ilvl w:val="1"/>
          <w:numId w:val="4"/>
        </w:numPr>
        <w:spacing w:after="120"/>
        <w:ind w:left="1211" w:hanging="425"/>
        <w:jc w:val="both"/>
        <w:rPr>
          <w:sz w:val="22"/>
          <w:szCs w:val="22"/>
        </w:rPr>
      </w:pPr>
      <w:r w:rsidRPr="003F0F5F">
        <w:rPr>
          <w:sz w:val="22"/>
          <w:szCs w:val="22"/>
        </w:rPr>
        <w:t>V roce 2013 zahájil</w:t>
      </w:r>
      <w:r w:rsidR="008246DC" w:rsidRPr="003F0F5F">
        <w:rPr>
          <w:sz w:val="22"/>
          <w:szCs w:val="22"/>
        </w:rPr>
        <w:t>y</w:t>
      </w:r>
      <w:r w:rsidRPr="003F0F5F">
        <w:rPr>
          <w:sz w:val="22"/>
          <w:szCs w:val="22"/>
        </w:rPr>
        <w:t xml:space="preserve"> </w:t>
      </w:r>
      <w:proofErr w:type="spellStart"/>
      <w:r w:rsidR="008246DC" w:rsidRPr="003F0F5F">
        <w:rPr>
          <w:sz w:val="22"/>
          <w:szCs w:val="22"/>
        </w:rPr>
        <w:t>KaStan</w:t>
      </w:r>
      <w:proofErr w:type="spellEnd"/>
      <w:r w:rsidRPr="003F0F5F">
        <w:rPr>
          <w:sz w:val="22"/>
          <w:szCs w:val="22"/>
        </w:rPr>
        <w:t xml:space="preserve"> </w:t>
      </w:r>
      <w:r w:rsidR="008246DC" w:rsidRPr="003F0F5F">
        <w:rPr>
          <w:sz w:val="22"/>
          <w:szCs w:val="22"/>
        </w:rPr>
        <w:t xml:space="preserve">a </w:t>
      </w:r>
      <w:r w:rsidRPr="003F0F5F">
        <w:rPr>
          <w:sz w:val="22"/>
          <w:szCs w:val="22"/>
        </w:rPr>
        <w:t xml:space="preserve">SČS vydávání čtvrtletního e-žurnálu, který informuje o různých aktivitách týkajících se vztahu spotřebitele a technických norem a zapojení spotřebitelů do procesu normalizace. Cílem je </w:t>
      </w:r>
      <w:r w:rsidR="008246DC" w:rsidRPr="003F0F5F">
        <w:rPr>
          <w:sz w:val="22"/>
          <w:szCs w:val="22"/>
        </w:rPr>
        <w:t xml:space="preserve">též </w:t>
      </w:r>
      <w:r w:rsidRPr="003F0F5F">
        <w:rPr>
          <w:sz w:val="22"/>
          <w:szCs w:val="22"/>
        </w:rPr>
        <w:t xml:space="preserve">rozšiřování informací z oblasti ISO </w:t>
      </w:r>
      <w:r w:rsidR="008246DC" w:rsidRPr="003F0F5F">
        <w:rPr>
          <w:sz w:val="22"/>
          <w:szCs w:val="22"/>
        </w:rPr>
        <w:t xml:space="preserve">v tomto médii. </w:t>
      </w:r>
    </w:p>
    <w:p w14:paraId="4AC0C786" w14:textId="77777777" w:rsidR="00A60FC6" w:rsidRPr="003F0F5F" w:rsidRDefault="008246DC" w:rsidP="00854C67">
      <w:pPr>
        <w:numPr>
          <w:ilvl w:val="1"/>
          <w:numId w:val="4"/>
        </w:numPr>
        <w:spacing w:after="120"/>
        <w:ind w:left="1211" w:hanging="425"/>
        <w:jc w:val="both"/>
        <w:rPr>
          <w:sz w:val="22"/>
          <w:szCs w:val="22"/>
        </w:rPr>
      </w:pPr>
      <w:r w:rsidRPr="003F0F5F">
        <w:rPr>
          <w:sz w:val="22"/>
          <w:szCs w:val="22"/>
        </w:rPr>
        <w:t>V roce 2015 byly rozesílány dosud tři vydání e-novin, vždy na přelomu každého čtvrtletí. Čtvrté vydání je připravováno na konec roku.</w:t>
      </w:r>
    </w:p>
    <w:p w14:paraId="60B32F8D" w14:textId="5FE87D43" w:rsidR="001130F7" w:rsidRPr="003F0F5F" w:rsidRDefault="00CB758E" w:rsidP="00854C67">
      <w:pPr>
        <w:pStyle w:val="Odstavecseseznamem"/>
        <w:spacing w:after="120"/>
        <w:contextualSpacing w:val="0"/>
        <w:jc w:val="both"/>
        <w:rPr>
          <w:sz w:val="22"/>
          <w:szCs w:val="22"/>
        </w:rPr>
      </w:pPr>
      <w:r>
        <w:rPr>
          <w:sz w:val="22"/>
          <w:szCs w:val="22"/>
        </w:rPr>
        <w:t>Rekapitulace výstupů</w:t>
      </w:r>
      <w:r w:rsidR="001130F7" w:rsidRPr="003F0F5F">
        <w:rPr>
          <w:sz w:val="22"/>
          <w:szCs w:val="22"/>
        </w:rPr>
        <w:t xml:space="preserve">: </w:t>
      </w:r>
    </w:p>
    <w:p w14:paraId="55342630" w14:textId="37A6FDC1" w:rsidR="001130F7" w:rsidRPr="003F0F5F" w:rsidRDefault="006D4FD3" w:rsidP="00854C67">
      <w:pPr>
        <w:numPr>
          <w:ilvl w:val="1"/>
          <w:numId w:val="4"/>
        </w:numPr>
        <w:spacing w:after="120"/>
        <w:ind w:left="1211" w:hanging="425"/>
        <w:jc w:val="both"/>
        <w:rPr>
          <w:sz w:val="22"/>
          <w:szCs w:val="22"/>
        </w:rPr>
      </w:pPr>
      <w:r>
        <w:rPr>
          <w:sz w:val="22"/>
          <w:szCs w:val="22"/>
        </w:rPr>
        <w:t xml:space="preserve">e-žurnál Normy a spotřebitel - </w:t>
      </w:r>
      <w:r w:rsidR="001130F7" w:rsidRPr="003F0F5F">
        <w:rPr>
          <w:sz w:val="22"/>
          <w:szCs w:val="22"/>
        </w:rPr>
        <w:t xml:space="preserve">viz: </w:t>
      </w:r>
      <w:hyperlink r:id="rId18" w:history="1">
        <w:r w:rsidR="001130F7" w:rsidRPr="00CB758E">
          <w:t>http://www.top-normy.cz/publikace.php</w:t>
        </w:r>
      </w:hyperlink>
      <w:r>
        <w:t xml:space="preserve">; </w:t>
      </w:r>
      <w:r w:rsidR="001130F7" w:rsidRPr="003F0F5F">
        <w:rPr>
          <w:sz w:val="22"/>
          <w:szCs w:val="22"/>
        </w:rPr>
        <w:t xml:space="preserve"> </w:t>
      </w:r>
    </w:p>
    <w:p w14:paraId="4CA9E3D7" w14:textId="3AB696DE" w:rsidR="00756000" w:rsidRPr="003F0F5F" w:rsidRDefault="006D4FD3" w:rsidP="00854C67">
      <w:pPr>
        <w:numPr>
          <w:ilvl w:val="1"/>
          <w:numId w:val="4"/>
        </w:numPr>
        <w:spacing w:after="120"/>
        <w:ind w:left="1211" w:hanging="425"/>
        <w:jc w:val="both"/>
        <w:rPr>
          <w:sz w:val="22"/>
          <w:szCs w:val="22"/>
        </w:rPr>
      </w:pPr>
      <w:r w:rsidRPr="003F0F5F">
        <w:rPr>
          <w:sz w:val="22"/>
          <w:szCs w:val="22"/>
        </w:rPr>
        <w:t xml:space="preserve">Na </w:t>
      </w:r>
      <w:r w:rsidR="00756000" w:rsidRPr="003F0F5F">
        <w:rPr>
          <w:sz w:val="22"/>
          <w:szCs w:val="22"/>
        </w:rPr>
        <w:t>základě doporučení ze zasedání Programového výboru (10. 4.) je do e-žurnálu zařazena část „Nové ČSN důležité pro spotřeb</w:t>
      </w:r>
      <w:r>
        <w:rPr>
          <w:sz w:val="22"/>
          <w:szCs w:val="22"/>
        </w:rPr>
        <w:t>itele“ (připravuje člen za ÚNMZ);</w:t>
      </w:r>
    </w:p>
    <w:p w14:paraId="2C96983B" w14:textId="6FD86F6A" w:rsidR="001130F7" w:rsidRPr="003F0F5F" w:rsidRDefault="001130F7" w:rsidP="00854C67">
      <w:pPr>
        <w:numPr>
          <w:ilvl w:val="1"/>
          <w:numId w:val="4"/>
        </w:numPr>
        <w:spacing w:after="120"/>
        <w:ind w:left="1211" w:hanging="425"/>
        <w:jc w:val="both"/>
        <w:rPr>
          <w:sz w:val="22"/>
          <w:szCs w:val="22"/>
        </w:rPr>
      </w:pPr>
      <w:r w:rsidRPr="003F0F5F">
        <w:rPr>
          <w:sz w:val="22"/>
          <w:szCs w:val="22"/>
        </w:rPr>
        <w:t xml:space="preserve">Čtvrtletní editace, </w:t>
      </w:r>
      <w:r w:rsidR="00756000" w:rsidRPr="003F0F5F">
        <w:rPr>
          <w:sz w:val="22"/>
          <w:szCs w:val="22"/>
        </w:rPr>
        <w:t xml:space="preserve">kromě </w:t>
      </w:r>
      <w:r w:rsidRPr="003F0F5F">
        <w:rPr>
          <w:sz w:val="22"/>
          <w:szCs w:val="22"/>
        </w:rPr>
        <w:t>rozesílání na cca 500 adres</w:t>
      </w:r>
      <w:r w:rsidR="006D4FD3">
        <w:rPr>
          <w:sz w:val="22"/>
          <w:szCs w:val="22"/>
        </w:rPr>
        <w:t>a uložení na webu SČS/</w:t>
      </w:r>
      <w:proofErr w:type="spellStart"/>
      <w:r w:rsidR="006D4FD3">
        <w:rPr>
          <w:sz w:val="22"/>
          <w:szCs w:val="22"/>
        </w:rPr>
        <w:t>KaStan</w:t>
      </w:r>
      <w:proofErr w:type="spellEnd"/>
      <w:r w:rsidR="00684005" w:rsidRPr="003F0F5F">
        <w:rPr>
          <w:sz w:val="22"/>
          <w:szCs w:val="22"/>
        </w:rPr>
        <w:t xml:space="preserve"> se informace o vydání e-žurnálu umisťuje i na </w:t>
      </w:r>
      <w:proofErr w:type="spellStart"/>
      <w:r w:rsidR="00684005" w:rsidRPr="003F0F5F">
        <w:rPr>
          <w:sz w:val="22"/>
          <w:szCs w:val="22"/>
        </w:rPr>
        <w:t>facebook</w:t>
      </w:r>
      <w:proofErr w:type="spellEnd"/>
      <w:r w:rsidR="00684005" w:rsidRPr="003F0F5F">
        <w:rPr>
          <w:sz w:val="22"/>
          <w:szCs w:val="22"/>
        </w:rPr>
        <w:t xml:space="preserve"> ÚNMZ</w:t>
      </w:r>
      <w:r w:rsidR="006D4FD3">
        <w:rPr>
          <w:sz w:val="22"/>
          <w:szCs w:val="22"/>
        </w:rPr>
        <w:t xml:space="preserve"> (zajišťuje člen za ÚNMZ)</w:t>
      </w:r>
      <w:r w:rsidR="00684005" w:rsidRPr="003F0F5F">
        <w:rPr>
          <w:sz w:val="22"/>
          <w:szCs w:val="22"/>
        </w:rPr>
        <w:t>.</w:t>
      </w:r>
    </w:p>
    <w:p w14:paraId="41CB1E94" w14:textId="77777777" w:rsidR="00DB090F" w:rsidRPr="003F0F5F" w:rsidRDefault="00DB090F" w:rsidP="00854C67">
      <w:pPr>
        <w:tabs>
          <w:tab w:val="left" w:pos="426"/>
        </w:tabs>
        <w:spacing w:after="120"/>
        <w:ind w:left="426"/>
        <w:jc w:val="both"/>
        <w:rPr>
          <w:b/>
          <w:sz w:val="22"/>
          <w:szCs w:val="22"/>
        </w:rPr>
      </w:pPr>
      <w:r w:rsidRPr="003F0F5F">
        <w:rPr>
          <w:b/>
          <w:sz w:val="22"/>
          <w:szCs w:val="22"/>
        </w:rPr>
        <w:t>D</w:t>
      </w:r>
      <w:r w:rsidRPr="003F0F5F">
        <w:rPr>
          <w:b/>
          <w:sz w:val="22"/>
          <w:szCs w:val="22"/>
        </w:rPr>
        <w:tab/>
        <w:t>Administrace projektu</w:t>
      </w:r>
    </w:p>
    <w:p w14:paraId="2860E1B1" w14:textId="334A54BD" w:rsidR="00DB090F" w:rsidRPr="003F0F5F" w:rsidRDefault="00DB090F" w:rsidP="00854C67">
      <w:pPr>
        <w:numPr>
          <w:ilvl w:val="0"/>
          <w:numId w:val="4"/>
        </w:numPr>
        <w:spacing w:after="120"/>
        <w:ind w:left="995"/>
        <w:jc w:val="both"/>
        <w:rPr>
          <w:b/>
          <w:sz w:val="22"/>
          <w:szCs w:val="22"/>
        </w:rPr>
      </w:pPr>
      <w:r w:rsidRPr="003F0F5F">
        <w:rPr>
          <w:b/>
          <w:sz w:val="22"/>
          <w:szCs w:val="22"/>
        </w:rPr>
        <w:t>Řízení projektu, závěrečná z</w:t>
      </w:r>
      <w:r w:rsidR="006D4FD3">
        <w:rPr>
          <w:b/>
          <w:sz w:val="22"/>
          <w:szCs w:val="22"/>
        </w:rPr>
        <w:t>práva, oponentní řízení (zápis)</w:t>
      </w:r>
    </w:p>
    <w:p w14:paraId="27BF198C" w14:textId="32AF08D6" w:rsidR="00DB090F" w:rsidRPr="003F0F5F" w:rsidRDefault="00DB090F" w:rsidP="00854C67">
      <w:pPr>
        <w:numPr>
          <w:ilvl w:val="1"/>
          <w:numId w:val="4"/>
        </w:numPr>
        <w:spacing w:after="120"/>
        <w:ind w:left="993" w:right="-142" w:hanging="425"/>
        <w:jc w:val="both"/>
        <w:rPr>
          <w:sz w:val="22"/>
          <w:szCs w:val="22"/>
        </w:rPr>
      </w:pPr>
      <w:r w:rsidRPr="003F0F5F">
        <w:rPr>
          <w:sz w:val="22"/>
          <w:szCs w:val="22"/>
        </w:rPr>
        <w:lastRenderedPageBreak/>
        <w:t xml:space="preserve">O realizaci celého projektu </w:t>
      </w:r>
      <w:r w:rsidR="006D4FD3">
        <w:rPr>
          <w:sz w:val="22"/>
          <w:szCs w:val="22"/>
        </w:rPr>
        <w:t>byla</w:t>
      </w:r>
      <w:r w:rsidRPr="003F0F5F">
        <w:rPr>
          <w:sz w:val="22"/>
          <w:szCs w:val="22"/>
        </w:rPr>
        <w:t xml:space="preserve"> sepsána </w:t>
      </w:r>
      <w:r w:rsidR="006D4FD3">
        <w:rPr>
          <w:sz w:val="22"/>
          <w:szCs w:val="22"/>
        </w:rPr>
        <w:t xml:space="preserve">tato </w:t>
      </w:r>
      <w:r w:rsidRPr="003F0F5F">
        <w:rPr>
          <w:sz w:val="22"/>
          <w:szCs w:val="22"/>
        </w:rPr>
        <w:t>závěrečná zpráva.</w:t>
      </w:r>
    </w:p>
    <w:p w14:paraId="680E2763" w14:textId="32D4AC53" w:rsidR="00012EE1" w:rsidRPr="00854C67" w:rsidRDefault="00DB090F" w:rsidP="00854C67">
      <w:pPr>
        <w:numPr>
          <w:ilvl w:val="1"/>
          <w:numId w:val="4"/>
        </w:numPr>
        <w:spacing w:after="120"/>
        <w:ind w:left="993" w:right="-142" w:hanging="425"/>
        <w:jc w:val="both"/>
        <w:rPr>
          <w:sz w:val="22"/>
          <w:szCs w:val="22"/>
        </w:rPr>
      </w:pPr>
      <w:r w:rsidRPr="003F0F5F">
        <w:rPr>
          <w:sz w:val="22"/>
          <w:szCs w:val="22"/>
        </w:rPr>
        <w:t xml:space="preserve">Součástí procesu je provedení </w:t>
      </w:r>
      <w:r w:rsidR="006D4FD3">
        <w:rPr>
          <w:sz w:val="22"/>
          <w:szCs w:val="22"/>
        </w:rPr>
        <w:t xml:space="preserve">zpracování oponentních posudků k řešení úkolu a konání </w:t>
      </w:r>
      <w:r w:rsidRPr="003F0F5F">
        <w:rPr>
          <w:sz w:val="22"/>
          <w:szCs w:val="22"/>
        </w:rPr>
        <w:t>zasedání oponentní komise</w:t>
      </w:r>
      <w:r w:rsidR="006D4FD3">
        <w:rPr>
          <w:sz w:val="22"/>
          <w:szCs w:val="22"/>
        </w:rPr>
        <w:t xml:space="preserve"> k vypořádání posudků a provedení zápisu ze </w:t>
      </w:r>
      <w:r w:rsidR="006D4FD3" w:rsidRPr="003F0F5F">
        <w:rPr>
          <w:sz w:val="22"/>
          <w:szCs w:val="22"/>
        </w:rPr>
        <w:t>zasedání oponentní komise</w:t>
      </w:r>
      <w:r w:rsidR="006D4FD3">
        <w:rPr>
          <w:sz w:val="22"/>
          <w:szCs w:val="22"/>
        </w:rPr>
        <w:t>.</w:t>
      </w:r>
    </w:p>
    <w:p w14:paraId="0209E393" w14:textId="77777777" w:rsidR="00012EE1" w:rsidRPr="003F0F5F" w:rsidRDefault="00012EE1" w:rsidP="00854C67">
      <w:pPr>
        <w:tabs>
          <w:tab w:val="left" w:pos="426"/>
        </w:tabs>
        <w:spacing w:after="120"/>
        <w:ind w:left="426"/>
        <w:jc w:val="both"/>
        <w:rPr>
          <w:b/>
          <w:sz w:val="22"/>
          <w:szCs w:val="22"/>
        </w:rPr>
      </w:pPr>
      <w:r w:rsidRPr="003F0F5F">
        <w:rPr>
          <w:b/>
          <w:sz w:val="22"/>
          <w:szCs w:val="22"/>
        </w:rPr>
        <w:t>E</w:t>
      </w:r>
      <w:r w:rsidRPr="003F0F5F">
        <w:rPr>
          <w:b/>
          <w:sz w:val="22"/>
          <w:szCs w:val="22"/>
        </w:rPr>
        <w:tab/>
        <w:t>Různé</w:t>
      </w:r>
    </w:p>
    <w:p w14:paraId="506C3360" w14:textId="3C8EDA9E" w:rsidR="00DB090F" w:rsidRPr="003F0F5F" w:rsidRDefault="00DB090F" w:rsidP="00854C67">
      <w:pPr>
        <w:numPr>
          <w:ilvl w:val="1"/>
          <w:numId w:val="4"/>
        </w:numPr>
        <w:spacing w:after="120"/>
        <w:ind w:left="991" w:right="-142" w:hanging="283"/>
        <w:jc w:val="both"/>
        <w:rPr>
          <w:sz w:val="22"/>
          <w:szCs w:val="22"/>
        </w:rPr>
      </w:pPr>
      <w:r w:rsidRPr="003F0F5F">
        <w:rPr>
          <w:sz w:val="22"/>
          <w:szCs w:val="22"/>
        </w:rPr>
        <w:t xml:space="preserve">Řešitel </w:t>
      </w:r>
      <w:r w:rsidR="006D4FD3">
        <w:rPr>
          <w:sz w:val="22"/>
          <w:szCs w:val="22"/>
        </w:rPr>
        <w:t>prokázal</w:t>
      </w:r>
      <w:r w:rsidRPr="003F0F5F">
        <w:rPr>
          <w:sz w:val="22"/>
          <w:szCs w:val="22"/>
        </w:rPr>
        <w:t xml:space="preserve"> připraven</w:t>
      </w:r>
      <w:r w:rsidR="006D4FD3">
        <w:rPr>
          <w:sz w:val="22"/>
          <w:szCs w:val="22"/>
        </w:rPr>
        <w:t>ost</w:t>
      </w:r>
      <w:r w:rsidRPr="003F0F5F">
        <w:rPr>
          <w:sz w:val="22"/>
          <w:szCs w:val="22"/>
        </w:rPr>
        <w:t xml:space="preserve"> zohlednit další požadavky národního normalizačního orgánu, pokud budou úměrné schválenému rozpočtu na projekt. </w:t>
      </w:r>
    </w:p>
    <w:p w14:paraId="14FA305A" w14:textId="525679D2" w:rsidR="00012EE1" w:rsidRPr="003F0F5F" w:rsidRDefault="00854C67" w:rsidP="00854C67">
      <w:pPr>
        <w:spacing w:after="120"/>
        <w:ind w:left="991" w:right="-142" w:hanging="1"/>
        <w:jc w:val="both"/>
        <w:rPr>
          <w:sz w:val="22"/>
          <w:szCs w:val="22"/>
        </w:rPr>
      </w:pPr>
      <w:r>
        <w:rPr>
          <w:sz w:val="22"/>
          <w:szCs w:val="22"/>
        </w:rPr>
        <w:t>Konkrétně b</w:t>
      </w:r>
      <w:r w:rsidR="006D4FD3">
        <w:rPr>
          <w:sz w:val="22"/>
          <w:szCs w:val="22"/>
        </w:rPr>
        <w:t>ylo z</w:t>
      </w:r>
      <w:r w:rsidR="00012EE1" w:rsidRPr="003F0F5F">
        <w:rPr>
          <w:sz w:val="22"/>
          <w:szCs w:val="22"/>
        </w:rPr>
        <w:t xml:space="preserve">pracováno stanovisko pro ÚNMZ </w:t>
      </w:r>
      <w:r w:rsidR="002B6726" w:rsidRPr="003F0F5F">
        <w:rPr>
          <w:sz w:val="22"/>
          <w:szCs w:val="22"/>
        </w:rPr>
        <w:t xml:space="preserve">(pro CEN/CLC) </w:t>
      </w:r>
      <w:r w:rsidR="00012EE1" w:rsidRPr="003F0F5F">
        <w:rPr>
          <w:sz w:val="22"/>
          <w:szCs w:val="22"/>
        </w:rPr>
        <w:t xml:space="preserve">ohledně </w:t>
      </w:r>
      <w:r w:rsidR="00835834" w:rsidRPr="003F0F5F">
        <w:rPr>
          <w:sz w:val="22"/>
          <w:szCs w:val="22"/>
        </w:rPr>
        <w:t xml:space="preserve">Smart </w:t>
      </w:r>
      <w:proofErr w:type="spellStart"/>
      <w:r w:rsidR="00835834" w:rsidRPr="003F0F5F">
        <w:rPr>
          <w:sz w:val="22"/>
          <w:szCs w:val="22"/>
        </w:rPr>
        <w:t>Appliances</w:t>
      </w:r>
      <w:proofErr w:type="spellEnd"/>
      <w:r w:rsidR="006D4FD3">
        <w:rPr>
          <w:sz w:val="22"/>
          <w:szCs w:val="22"/>
        </w:rPr>
        <w:t>.</w:t>
      </w:r>
      <w:r w:rsidR="00835834" w:rsidRPr="003F0F5F">
        <w:rPr>
          <w:sz w:val="22"/>
          <w:szCs w:val="22"/>
        </w:rPr>
        <w:t xml:space="preserve"> </w:t>
      </w:r>
    </w:p>
    <w:p w14:paraId="6A96C6AE" w14:textId="3A459920" w:rsidR="00012EE1" w:rsidRPr="003F0F5F" w:rsidRDefault="00012EE1" w:rsidP="00854C67">
      <w:pPr>
        <w:numPr>
          <w:ilvl w:val="1"/>
          <w:numId w:val="4"/>
        </w:numPr>
        <w:spacing w:after="120"/>
        <w:ind w:left="991" w:right="-142" w:hanging="283"/>
        <w:jc w:val="both"/>
        <w:rPr>
          <w:sz w:val="22"/>
          <w:szCs w:val="22"/>
        </w:rPr>
      </w:pPr>
      <w:r w:rsidRPr="003F0F5F">
        <w:rPr>
          <w:sz w:val="22"/>
          <w:szCs w:val="22"/>
        </w:rPr>
        <w:t>SČS poskytovalo v průběhu roku médiím svá stanoviska a postoje k řadě otázek. Jsou zveřejňovány v rámci aktualit na webu SČS</w:t>
      </w:r>
      <w:r w:rsidR="00EE7E2A" w:rsidRPr="003F0F5F">
        <w:rPr>
          <w:sz w:val="22"/>
          <w:szCs w:val="22"/>
        </w:rPr>
        <w:t>. Konkrétní tiskové zprávy a informace s přesahem do technické normalizace:</w:t>
      </w:r>
      <w:r w:rsidRPr="003F0F5F">
        <w:rPr>
          <w:sz w:val="22"/>
          <w:szCs w:val="22"/>
        </w:rPr>
        <w:t xml:space="preserve"> </w:t>
      </w:r>
    </w:p>
    <w:p w14:paraId="35510097" w14:textId="77777777" w:rsidR="00EE7E2A" w:rsidRPr="003F0F5F" w:rsidRDefault="00EE7E2A" w:rsidP="00854C67">
      <w:pPr>
        <w:numPr>
          <w:ilvl w:val="2"/>
          <w:numId w:val="4"/>
        </w:numPr>
        <w:spacing w:after="120"/>
        <w:ind w:right="-142"/>
        <w:jc w:val="both"/>
        <w:rPr>
          <w:sz w:val="22"/>
          <w:szCs w:val="22"/>
        </w:rPr>
      </w:pPr>
      <w:r w:rsidRPr="003F0F5F">
        <w:rPr>
          <w:sz w:val="22"/>
          <w:szCs w:val="22"/>
        </w:rPr>
        <w:t xml:space="preserve">Bezpečnost dětských hřišť - </w:t>
      </w:r>
      <w:hyperlink r:id="rId19" w:anchor="detail" w:history="1">
        <w:r w:rsidRPr="003F0F5F">
          <w:rPr>
            <w:sz w:val="22"/>
            <w:szCs w:val="22"/>
          </w:rPr>
          <w:t>ZDE</w:t>
        </w:r>
      </w:hyperlink>
      <w:r w:rsidRPr="003F0F5F">
        <w:rPr>
          <w:sz w:val="22"/>
          <w:szCs w:val="22"/>
        </w:rPr>
        <w:t>.</w:t>
      </w:r>
    </w:p>
    <w:p w14:paraId="7F907299" w14:textId="77777777" w:rsidR="00EE7E2A" w:rsidRPr="003F0F5F" w:rsidRDefault="00EE7E2A" w:rsidP="00854C67">
      <w:pPr>
        <w:numPr>
          <w:ilvl w:val="2"/>
          <w:numId w:val="4"/>
        </w:numPr>
        <w:spacing w:after="120"/>
        <w:ind w:right="-142"/>
        <w:jc w:val="both"/>
        <w:rPr>
          <w:sz w:val="22"/>
          <w:szCs w:val="22"/>
        </w:rPr>
      </w:pPr>
      <w:r w:rsidRPr="003F0F5F">
        <w:rPr>
          <w:sz w:val="22"/>
          <w:szCs w:val="22"/>
        </w:rPr>
        <w:t xml:space="preserve">Průvodce pro spotřebitele – seniory, on-line nakupování – </w:t>
      </w:r>
      <w:hyperlink r:id="rId20" w:anchor="detail" w:history="1">
        <w:r w:rsidRPr="003F0F5F">
          <w:rPr>
            <w:sz w:val="22"/>
            <w:szCs w:val="22"/>
          </w:rPr>
          <w:t>ZDE</w:t>
        </w:r>
      </w:hyperlink>
      <w:r w:rsidRPr="003F0F5F">
        <w:rPr>
          <w:sz w:val="22"/>
          <w:szCs w:val="22"/>
        </w:rPr>
        <w:t>.</w:t>
      </w:r>
    </w:p>
    <w:p w14:paraId="63895E4D" w14:textId="77777777" w:rsidR="00EE7E2A" w:rsidRPr="003F0F5F" w:rsidRDefault="00EE7E2A" w:rsidP="00854C67">
      <w:pPr>
        <w:numPr>
          <w:ilvl w:val="2"/>
          <w:numId w:val="4"/>
        </w:numPr>
        <w:spacing w:after="120"/>
        <w:ind w:right="-142"/>
        <w:jc w:val="both"/>
        <w:rPr>
          <w:sz w:val="22"/>
          <w:szCs w:val="22"/>
        </w:rPr>
      </w:pPr>
      <w:r w:rsidRPr="003F0F5F">
        <w:rPr>
          <w:sz w:val="22"/>
          <w:szCs w:val="22"/>
        </w:rPr>
        <w:t xml:space="preserve">Evropská revize energetického značení výrobků - </w:t>
      </w:r>
      <w:hyperlink r:id="rId21" w:anchor="detail" w:history="1">
        <w:r w:rsidRPr="003F0F5F">
          <w:rPr>
            <w:sz w:val="22"/>
            <w:szCs w:val="22"/>
          </w:rPr>
          <w:t>ZDE</w:t>
        </w:r>
      </w:hyperlink>
      <w:r w:rsidRPr="003F0F5F">
        <w:rPr>
          <w:sz w:val="22"/>
          <w:szCs w:val="22"/>
        </w:rPr>
        <w:t xml:space="preserve">. </w:t>
      </w:r>
    </w:p>
    <w:p w14:paraId="27F3A097" w14:textId="19CC0693" w:rsidR="00EE7E2A" w:rsidRPr="003F0F5F" w:rsidRDefault="00EE7E2A" w:rsidP="00854C67">
      <w:pPr>
        <w:numPr>
          <w:ilvl w:val="2"/>
          <w:numId w:val="4"/>
        </w:numPr>
        <w:spacing w:after="120"/>
        <w:ind w:right="-142"/>
        <w:jc w:val="both"/>
        <w:rPr>
          <w:sz w:val="22"/>
          <w:szCs w:val="22"/>
        </w:rPr>
      </w:pPr>
      <w:r w:rsidRPr="003F0F5F">
        <w:rPr>
          <w:sz w:val="22"/>
          <w:szCs w:val="22"/>
        </w:rPr>
        <w:t>Bezpečnosti dětských hřišť a sportovišť –</w:t>
      </w:r>
      <w:r w:rsidR="004D4213" w:rsidRPr="003F0F5F">
        <w:rPr>
          <w:sz w:val="22"/>
          <w:szCs w:val="22"/>
        </w:rPr>
        <w:t xml:space="preserve"> </w:t>
      </w:r>
      <w:hyperlink r:id="rId22" w:history="1">
        <w:r w:rsidRPr="003F0F5F">
          <w:rPr>
            <w:sz w:val="22"/>
            <w:szCs w:val="22"/>
          </w:rPr>
          <w:t>ZDE</w:t>
        </w:r>
      </w:hyperlink>
      <w:r w:rsidRPr="003F0F5F">
        <w:rPr>
          <w:sz w:val="22"/>
          <w:szCs w:val="22"/>
        </w:rPr>
        <w:t>.</w:t>
      </w:r>
    </w:p>
    <w:p w14:paraId="48649AEB" w14:textId="77777777" w:rsidR="00EE7E2A" w:rsidRPr="003F0F5F" w:rsidRDefault="00EE7E2A" w:rsidP="00854C67">
      <w:pPr>
        <w:numPr>
          <w:ilvl w:val="2"/>
          <w:numId w:val="4"/>
        </w:numPr>
        <w:spacing w:after="120"/>
        <w:ind w:right="-142"/>
        <w:jc w:val="both"/>
        <w:rPr>
          <w:sz w:val="22"/>
          <w:szCs w:val="22"/>
        </w:rPr>
      </w:pPr>
      <w:r w:rsidRPr="003F0F5F">
        <w:rPr>
          <w:sz w:val="22"/>
          <w:szCs w:val="22"/>
        </w:rPr>
        <w:t xml:space="preserve">Všechny novinky i přehled vydaných tiskových zpráv najdete také na stránkách </w:t>
      </w:r>
      <w:hyperlink r:id="rId23" w:history="1">
        <w:r w:rsidRPr="006D4FD3">
          <w:t>ZDE</w:t>
        </w:r>
      </w:hyperlink>
      <w:r w:rsidRPr="003F0F5F">
        <w:rPr>
          <w:sz w:val="22"/>
          <w:szCs w:val="22"/>
        </w:rPr>
        <w:t xml:space="preserve">. </w:t>
      </w:r>
    </w:p>
    <w:p w14:paraId="60E7A91F" w14:textId="77777777" w:rsidR="00854C67" w:rsidRPr="00324ADA" w:rsidRDefault="00854C67" w:rsidP="0027793A">
      <w:pPr>
        <w:spacing w:after="120"/>
        <w:jc w:val="both"/>
        <w:rPr>
          <w:b/>
          <w:sz w:val="16"/>
          <w:szCs w:val="22"/>
        </w:rPr>
      </w:pPr>
    </w:p>
    <w:p w14:paraId="015E3AB8" w14:textId="77777777" w:rsidR="006107FA" w:rsidRDefault="00941797" w:rsidP="00854C67">
      <w:pPr>
        <w:numPr>
          <w:ilvl w:val="0"/>
          <w:numId w:val="1"/>
        </w:numPr>
        <w:spacing w:after="120"/>
        <w:jc w:val="both"/>
        <w:rPr>
          <w:b/>
          <w:sz w:val="22"/>
          <w:szCs w:val="22"/>
        </w:rPr>
      </w:pPr>
      <w:r w:rsidRPr="003F0F5F">
        <w:rPr>
          <w:b/>
          <w:sz w:val="22"/>
          <w:szCs w:val="22"/>
        </w:rPr>
        <w:t xml:space="preserve">ZÁVĚRY A DOPORUČENÍ </w:t>
      </w:r>
    </w:p>
    <w:p w14:paraId="2E9E86BB" w14:textId="77777777" w:rsidR="006107FA" w:rsidRPr="003F0F5F" w:rsidRDefault="006107FA" w:rsidP="006107FA">
      <w:pPr>
        <w:numPr>
          <w:ilvl w:val="0"/>
          <w:numId w:val="2"/>
        </w:numPr>
        <w:spacing w:after="120"/>
        <w:jc w:val="both"/>
        <w:rPr>
          <w:sz w:val="22"/>
          <w:szCs w:val="22"/>
        </w:rPr>
      </w:pPr>
      <w:r w:rsidRPr="003F0F5F">
        <w:rPr>
          <w:sz w:val="22"/>
          <w:szCs w:val="22"/>
        </w:rPr>
        <w:t xml:space="preserve">Výbor pro spotřebitelské politiky v ISO je důležitou součástí činnosti této mezinárodní normalizační organizace a tuto činnost významně ovlivňuje. V rámci úkolu se podařilo docílit viditelnějšího i efektivnějšího zapojení ČR do tohoto výboru, včetně zajištění koordinovaných a projednaných stanovisek k dokumentům ISO COPOLCO a k podpoře zajištění reprezentace na akcích a aktivitách ISO COPOLCO; plnění cíle vyplývá z popisu ve zprávě. </w:t>
      </w:r>
    </w:p>
    <w:p w14:paraId="12A37AAB" w14:textId="77777777" w:rsidR="006107FA" w:rsidRPr="003F0F5F" w:rsidRDefault="006107FA" w:rsidP="006107FA">
      <w:pPr>
        <w:spacing w:after="120"/>
        <w:ind w:left="360"/>
        <w:jc w:val="both"/>
        <w:rPr>
          <w:sz w:val="22"/>
          <w:szCs w:val="22"/>
        </w:rPr>
      </w:pPr>
      <w:r w:rsidRPr="003F0F5F">
        <w:rPr>
          <w:sz w:val="22"/>
          <w:szCs w:val="22"/>
        </w:rPr>
        <w:t>Bylo toho dosaženo zajištěním komunikace zejména mezi spotřebitelskými organizacemi a koordinace přípravy stanovisek, podnětů apod. a účastí na zasedání pracovní skupiny ISO/COPOLCO/WG 3 pro zapojení spotřebitelů do normalizace.</w:t>
      </w:r>
    </w:p>
    <w:p w14:paraId="24A5B795" w14:textId="77777777" w:rsidR="006107FA" w:rsidRPr="003F0F5F" w:rsidRDefault="006107FA" w:rsidP="006107FA">
      <w:pPr>
        <w:numPr>
          <w:ilvl w:val="0"/>
          <w:numId w:val="2"/>
        </w:numPr>
        <w:spacing w:after="120"/>
        <w:jc w:val="both"/>
        <w:rPr>
          <w:sz w:val="22"/>
          <w:szCs w:val="22"/>
        </w:rPr>
      </w:pPr>
      <w:r w:rsidRPr="003F0F5F">
        <w:rPr>
          <w:sz w:val="22"/>
          <w:szCs w:val="22"/>
        </w:rPr>
        <w:t>Realizace projektu zároveň přispěla ke zlepšení toku informací a k posílení infrastruktury pro projednávání a koordinaci spolupráce mezi spotřebitelskými organizacemi, a to na platformě Programového výboru Kabinetu pro standardizaci, i jiných.</w:t>
      </w:r>
    </w:p>
    <w:p w14:paraId="04809138" w14:textId="4C993B05" w:rsidR="006107FA" w:rsidRPr="003F0F5F" w:rsidRDefault="006107FA" w:rsidP="006107FA">
      <w:pPr>
        <w:numPr>
          <w:ilvl w:val="0"/>
          <w:numId w:val="2"/>
        </w:numPr>
        <w:spacing w:after="120"/>
        <w:jc w:val="both"/>
        <w:rPr>
          <w:sz w:val="22"/>
          <w:szCs w:val="22"/>
        </w:rPr>
      </w:pPr>
      <w:r w:rsidRPr="003F0F5F">
        <w:rPr>
          <w:sz w:val="22"/>
          <w:szCs w:val="22"/>
        </w:rPr>
        <w:t>Realizace projektu přispěla ke zviditelnění významu technické normalizace obecně, zejména s ohledem na funkci ISO COPOLCO; řešitel úkolu se zúčastnil dvou a do konce roku ještě zúčastní jednoho zasedání ISO COPOLCO (Plenární zasedání a dvě zasedání Pracovní skupiny ISO COPOLCO pro zapojení spotřebitelů do normalizace); probíhala průběžná korespondenční komunikace.</w:t>
      </w:r>
    </w:p>
    <w:p w14:paraId="534FCCC3" w14:textId="77777777" w:rsidR="006107FA" w:rsidRPr="003F0F5F" w:rsidRDefault="006107FA" w:rsidP="006107FA">
      <w:pPr>
        <w:numPr>
          <w:ilvl w:val="0"/>
          <w:numId w:val="2"/>
        </w:numPr>
        <w:spacing w:after="120"/>
        <w:jc w:val="both"/>
        <w:rPr>
          <w:sz w:val="22"/>
          <w:szCs w:val="22"/>
        </w:rPr>
      </w:pPr>
      <w:r w:rsidRPr="003F0F5F">
        <w:rPr>
          <w:sz w:val="22"/>
          <w:szCs w:val="22"/>
        </w:rPr>
        <w:t>Realizace projektu přispěla ke zviditelnění ÚNMZ jako člena ISO COPOLCO ve vztahu k podpoře zapojení spotřebitelů do normalizace, což vyplývá z předcházejícího popisu.</w:t>
      </w:r>
    </w:p>
    <w:p w14:paraId="376F3041" w14:textId="77777777" w:rsidR="006107FA" w:rsidRDefault="006107FA" w:rsidP="006107FA">
      <w:pPr>
        <w:numPr>
          <w:ilvl w:val="0"/>
          <w:numId w:val="2"/>
        </w:numPr>
        <w:spacing w:after="120"/>
        <w:jc w:val="both"/>
        <w:rPr>
          <w:sz w:val="22"/>
          <w:szCs w:val="22"/>
        </w:rPr>
      </w:pPr>
      <w:r w:rsidRPr="003F0F5F">
        <w:rPr>
          <w:sz w:val="22"/>
          <w:szCs w:val="22"/>
        </w:rPr>
        <w:t xml:space="preserve">O realizaci úkolu je sepsána tato Závěrečná zpráva, přijatá v rámci oponentního řízení. </w:t>
      </w:r>
    </w:p>
    <w:p w14:paraId="4F23E1E9" w14:textId="77777777" w:rsidR="006107FA" w:rsidRPr="003F0F5F" w:rsidRDefault="006107FA" w:rsidP="006107FA">
      <w:pPr>
        <w:spacing w:after="120"/>
        <w:jc w:val="both"/>
        <w:rPr>
          <w:b/>
          <w:sz w:val="22"/>
          <w:szCs w:val="22"/>
        </w:rPr>
      </w:pPr>
    </w:p>
    <w:p w14:paraId="3B9A41B0" w14:textId="77777777" w:rsidR="005533BD" w:rsidRPr="003F0F5F" w:rsidRDefault="005533BD" w:rsidP="005533BD">
      <w:pPr>
        <w:spacing w:after="120"/>
        <w:jc w:val="both"/>
        <w:rPr>
          <w:sz w:val="22"/>
          <w:szCs w:val="22"/>
          <w:highlight w:val="yellow"/>
        </w:rPr>
      </w:pPr>
      <w:r w:rsidRPr="003F0F5F">
        <w:rPr>
          <w:b/>
          <w:sz w:val="22"/>
          <w:szCs w:val="22"/>
        </w:rPr>
        <w:t xml:space="preserve">Doporučení </w:t>
      </w:r>
      <w:r w:rsidRPr="003F0F5F">
        <w:rPr>
          <w:sz w:val="22"/>
          <w:szCs w:val="22"/>
        </w:rPr>
        <w:t>k aktivitě A - Koordinace na národní úrovni a naplňování národního programu:</w:t>
      </w:r>
    </w:p>
    <w:p w14:paraId="27D6BE20" w14:textId="77777777" w:rsidR="005533BD" w:rsidRPr="003F0F5F" w:rsidRDefault="005533BD" w:rsidP="005533BD">
      <w:pPr>
        <w:pStyle w:val="Odstavecseseznamem"/>
        <w:numPr>
          <w:ilvl w:val="0"/>
          <w:numId w:val="5"/>
        </w:numPr>
        <w:spacing w:after="120"/>
        <w:contextualSpacing w:val="0"/>
        <w:jc w:val="both"/>
        <w:rPr>
          <w:sz w:val="22"/>
          <w:szCs w:val="22"/>
        </w:rPr>
      </w:pPr>
      <w:r w:rsidRPr="003F0F5F">
        <w:rPr>
          <w:sz w:val="22"/>
          <w:szCs w:val="22"/>
        </w:rPr>
        <w:lastRenderedPageBreak/>
        <w:t>Usilovat o další zdroje podpory pro systematické zapojení SČS a Kabinetu do procesů technické normalizace a příbuzných oborů ve jménu spotřebitelů.</w:t>
      </w:r>
    </w:p>
    <w:p w14:paraId="7448AC83" w14:textId="77777777" w:rsidR="005533BD" w:rsidRPr="003F0F5F" w:rsidRDefault="005533BD" w:rsidP="005533BD">
      <w:pPr>
        <w:pStyle w:val="Odstavecseseznamem"/>
        <w:numPr>
          <w:ilvl w:val="0"/>
          <w:numId w:val="5"/>
        </w:numPr>
        <w:spacing w:after="120"/>
        <w:contextualSpacing w:val="0"/>
        <w:jc w:val="both"/>
        <w:rPr>
          <w:sz w:val="22"/>
          <w:szCs w:val="22"/>
        </w:rPr>
      </w:pPr>
      <w:r w:rsidRPr="003F0F5F">
        <w:rPr>
          <w:sz w:val="22"/>
          <w:szCs w:val="22"/>
        </w:rPr>
        <w:t>K implementaci konkrétních priorit Národního sektorového plánu hledat podporu z různých zdrojů (z ÚNMZ z podpory normalizace či přímo z plánu TN, z Rady kvality ČR aj.).</w:t>
      </w:r>
    </w:p>
    <w:p w14:paraId="6428D589" w14:textId="69CF312E" w:rsidR="00C96F49" w:rsidRDefault="00C96F49" w:rsidP="00C96F49">
      <w:pPr>
        <w:pStyle w:val="Odstavecseseznamem"/>
        <w:numPr>
          <w:ilvl w:val="0"/>
          <w:numId w:val="5"/>
        </w:numPr>
        <w:spacing w:after="120"/>
        <w:contextualSpacing w:val="0"/>
        <w:jc w:val="both"/>
        <w:rPr>
          <w:sz w:val="22"/>
          <w:szCs w:val="22"/>
        </w:rPr>
      </w:pPr>
      <w:r w:rsidRPr="00C96F49">
        <w:rPr>
          <w:sz w:val="22"/>
          <w:szCs w:val="22"/>
        </w:rPr>
        <w:t>Znovu</w:t>
      </w:r>
      <w:r w:rsidR="00324ADA">
        <w:rPr>
          <w:sz w:val="22"/>
          <w:szCs w:val="22"/>
        </w:rPr>
        <w:t xml:space="preserve"> </w:t>
      </w:r>
      <w:r w:rsidRPr="00C96F49">
        <w:rPr>
          <w:sz w:val="22"/>
          <w:szCs w:val="22"/>
        </w:rPr>
        <w:t>otevř</w:t>
      </w:r>
      <w:r w:rsidR="00324ADA">
        <w:rPr>
          <w:sz w:val="22"/>
          <w:szCs w:val="22"/>
        </w:rPr>
        <w:t>ít problematiku</w:t>
      </w:r>
      <w:r w:rsidR="005533BD" w:rsidRPr="00C96F49">
        <w:rPr>
          <w:sz w:val="22"/>
          <w:szCs w:val="22"/>
        </w:rPr>
        <w:t xml:space="preserve"> překladů dokumentů ISO a CEN zásadních pro spotřebitele a </w:t>
      </w:r>
      <w:r w:rsidRPr="00C96F49">
        <w:rPr>
          <w:sz w:val="22"/>
          <w:szCs w:val="22"/>
        </w:rPr>
        <w:t xml:space="preserve">pro </w:t>
      </w:r>
      <w:r w:rsidR="005533BD" w:rsidRPr="00C96F49">
        <w:rPr>
          <w:sz w:val="22"/>
          <w:szCs w:val="22"/>
        </w:rPr>
        <w:t>jejich zapojení</w:t>
      </w:r>
      <w:r w:rsidR="005D1C4C" w:rsidRPr="00C96F49">
        <w:rPr>
          <w:sz w:val="22"/>
          <w:szCs w:val="22"/>
        </w:rPr>
        <w:t xml:space="preserve"> do normalizace</w:t>
      </w:r>
      <w:r w:rsidR="005533BD" w:rsidRPr="00C96F49">
        <w:rPr>
          <w:sz w:val="22"/>
          <w:szCs w:val="22"/>
        </w:rPr>
        <w:t>.</w:t>
      </w:r>
      <w:r w:rsidRPr="00C96F49">
        <w:rPr>
          <w:sz w:val="22"/>
          <w:szCs w:val="22"/>
        </w:rPr>
        <w:t xml:space="preserve"> K tomu </w:t>
      </w:r>
      <w:r>
        <w:rPr>
          <w:sz w:val="22"/>
          <w:szCs w:val="22"/>
        </w:rPr>
        <w:t>se d</w:t>
      </w:r>
      <w:r w:rsidRPr="00C96F49">
        <w:rPr>
          <w:sz w:val="22"/>
          <w:szCs w:val="22"/>
        </w:rPr>
        <w:t xml:space="preserve">oporučuje projednat </w:t>
      </w:r>
      <w:r>
        <w:rPr>
          <w:sz w:val="22"/>
          <w:szCs w:val="22"/>
        </w:rPr>
        <w:t xml:space="preserve">vybrané pokyny/normy </w:t>
      </w:r>
      <w:r w:rsidRPr="00C96F49">
        <w:rPr>
          <w:sz w:val="22"/>
          <w:szCs w:val="22"/>
        </w:rPr>
        <w:t>k zavedení jako TNI / ČSN</w:t>
      </w:r>
      <w:r>
        <w:rPr>
          <w:sz w:val="22"/>
          <w:szCs w:val="22"/>
        </w:rPr>
        <w:t>; tam kde jsou důležité dokumenty ISO v revizi, d</w:t>
      </w:r>
      <w:r w:rsidRPr="00C96F49">
        <w:rPr>
          <w:sz w:val="22"/>
          <w:szCs w:val="22"/>
        </w:rPr>
        <w:t xml:space="preserve">oporučuje se projednat </w:t>
      </w:r>
      <w:r>
        <w:rPr>
          <w:sz w:val="22"/>
          <w:szCs w:val="22"/>
        </w:rPr>
        <w:t xml:space="preserve">s ÚNMZ </w:t>
      </w:r>
      <w:r w:rsidRPr="00C96F49">
        <w:rPr>
          <w:sz w:val="22"/>
          <w:szCs w:val="22"/>
        </w:rPr>
        <w:t xml:space="preserve">smluvní pověření Kabinetu v mezinárodní práci na předmětné revizi </w:t>
      </w:r>
      <w:r>
        <w:rPr>
          <w:sz w:val="22"/>
          <w:szCs w:val="22"/>
        </w:rPr>
        <w:t>(</w:t>
      </w:r>
      <w:proofErr w:type="spellStart"/>
      <w:r w:rsidRPr="00C96F49">
        <w:rPr>
          <w:sz w:val="22"/>
          <w:szCs w:val="22"/>
        </w:rPr>
        <w:t>Guide</w:t>
      </w:r>
      <w:proofErr w:type="spellEnd"/>
      <w:r w:rsidRPr="00C96F49">
        <w:rPr>
          <w:sz w:val="22"/>
          <w:szCs w:val="22"/>
        </w:rPr>
        <w:t xml:space="preserve"> ISO/IEC</w:t>
      </w:r>
      <w:r w:rsidR="007139DB">
        <w:rPr>
          <w:sz w:val="22"/>
          <w:szCs w:val="22"/>
        </w:rPr>
        <w:t xml:space="preserve"> </w:t>
      </w:r>
      <w:r w:rsidRPr="00C96F49">
        <w:rPr>
          <w:sz w:val="22"/>
          <w:szCs w:val="22"/>
        </w:rPr>
        <w:t xml:space="preserve">41 </w:t>
      </w:r>
      <w:proofErr w:type="spellStart"/>
      <w:r w:rsidRPr="00C96F49">
        <w:rPr>
          <w:sz w:val="22"/>
          <w:szCs w:val="22"/>
        </w:rPr>
        <w:t>Packaging</w:t>
      </w:r>
      <w:proofErr w:type="spellEnd"/>
      <w:r w:rsidRPr="00C96F49">
        <w:rPr>
          <w:sz w:val="22"/>
          <w:szCs w:val="22"/>
        </w:rPr>
        <w:t xml:space="preserve"> – </w:t>
      </w:r>
      <w:proofErr w:type="spellStart"/>
      <w:r w:rsidRPr="00C96F49">
        <w:rPr>
          <w:sz w:val="22"/>
          <w:szCs w:val="22"/>
        </w:rPr>
        <w:t>Recommendations</w:t>
      </w:r>
      <w:proofErr w:type="spellEnd"/>
      <w:r w:rsidRPr="00C96F49">
        <w:rPr>
          <w:sz w:val="22"/>
          <w:szCs w:val="22"/>
        </w:rPr>
        <w:t xml:space="preserve"> </w:t>
      </w:r>
      <w:proofErr w:type="spellStart"/>
      <w:r w:rsidRPr="00C96F49">
        <w:rPr>
          <w:sz w:val="22"/>
          <w:szCs w:val="22"/>
        </w:rPr>
        <w:t>for</w:t>
      </w:r>
      <w:proofErr w:type="spellEnd"/>
      <w:r w:rsidRPr="00C96F49">
        <w:rPr>
          <w:sz w:val="22"/>
          <w:szCs w:val="22"/>
        </w:rPr>
        <w:t xml:space="preserve"> </w:t>
      </w:r>
      <w:proofErr w:type="spellStart"/>
      <w:r w:rsidRPr="00C96F49">
        <w:rPr>
          <w:sz w:val="22"/>
          <w:szCs w:val="22"/>
        </w:rPr>
        <w:t>addressing</w:t>
      </w:r>
      <w:proofErr w:type="spellEnd"/>
      <w:r w:rsidRPr="00C96F49">
        <w:rPr>
          <w:sz w:val="22"/>
          <w:szCs w:val="22"/>
        </w:rPr>
        <w:t xml:space="preserve"> </w:t>
      </w:r>
      <w:proofErr w:type="spellStart"/>
      <w:r w:rsidRPr="00C96F49">
        <w:rPr>
          <w:sz w:val="22"/>
          <w:szCs w:val="22"/>
        </w:rPr>
        <w:t>consumer</w:t>
      </w:r>
      <w:proofErr w:type="spellEnd"/>
      <w:r w:rsidRPr="00C96F49">
        <w:rPr>
          <w:sz w:val="22"/>
          <w:szCs w:val="22"/>
        </w:rPr>
        <w:t xml:space="preserve"> </w:t>
      </w:r>
      <w:proofErr w:type="spellStart"/>
      <w:r w:rsidRPr="00C96F49">
        <w:rPr>
          <w:sz w:val="22"/>
          <w:szCs w:val="22"/>
        </w:rPr>
        <w:t>needs</w:t>
      </w:r>
      <w:proofErr w:type="spellEnd"/>
      <w:r>
        <w:rPr>
          <w:sz w:val="22"/>
          <w:szCs w:val="22"/>
        </w:rPr>
        <w:t>).</w:t>
      </w:r>
    </w:p>
    <w:p w14:paraId="121CD2C8" w14:textId="77777777" w:rsidR="005533BD" w:rsidRPr="003F0F5F" w:rsidRDefault="005533BD" w:rsidP="003F191B">
      <w:pPr>
        <w:spacing w:after="120"/>
        <w:jc w:val="both"/>
        <w:rPr>
          <w:b/>
          <w:sz w:val="22"/>
          <w:szCs w:val="22"/>
        </w:rPr>
      </w:pPr>
      <w:r w:rsidRPr="003F0F5F">
        <w:rPr>
          <w:b/>
          <w:sz w:val="22"/>
          <w:szCs w:val="22"/>
        </w:rPr>
        <w:t xml:space="preserve">Doporučení </w:t>
      </w:r>
      <w:r w:rsidRPr="003F0F5F">
        <w:rPr>
          <w:sz w:val="22"/>
          <w:szCs w:val="22"/>
        </w:rPr>
        <w:t>k aktivitě B Mezinárodní zapojen</w:t>
      </w:r>
      <w:r w:rsidRPr="00C96F49">
        <w:rPr>
          <w:sz w:val="22"/>
          <w:szCs w:val="22"/>
        </w:rPr>
        <w:t>í:</w:t>
      </w:r>
    </w:p>
    <w:p w14:paraId="3FDAC37A" w14:textId="507A6293" w:rsidR="007A56FE" w:rsidRDefault="00324ADA" w:rsidP="003F191B">
      <w:pPr>
        <w:pStyle w:val="Odstavecseseznamem"/>
        <w:numPr>
          <w:ilvl w:val="0"/>
          <w:numId w:val="5"/>
        </w:numPr>
        <w:spacing w:after="120"/>
        <w:contextualSpacing w:val="0"/>
        <w:jc w:val="both"/>
        <w:rPr>
          <w:sz w:val="22"/>
          <w:szCs w:val="22"/>
        </w:rPr>
      </w:pPr>
      <w:r>
        <w:rPr>
          <w:sz w:val="22"/>
          <w:szCs w:val="22"/>
        </w:rPr>
        <w:t>Nadále</w:t>
      </w:r>
      <w:r w:rsidR="005533BD" w:rsidRPr="003F0F5F">
        <w:rPr>
          <w:sz w:val="22"/>
          <w:szCs w:val="22"/>
        </w:rPr>
        <w:t xml:space="preserve"> pokračovat v aktivním působení v</w:t>
      </w:r>
      <w:r w:rsidR="003F191B" w:rsidRPr="003F0F5F">
        <w:rPr>
          <w:sz w:val="22"/>
          <w:szCs w:val="22"/>
        </w:rPr>
        <w:t xml:space="preserve"> mezinárodní </w:t>
      </w:r>
      <w:r w:rsidR="005D1C4C" w:rsidRPr="003F0F5F">
        <w:rPr>
          <w:sz w:val="22"/>
          <w:szCs w:val="22"/>
        </w:rPr>
        <w:t xml:space="preserve">pracovní </w:t>
      </w:r>
      <w:r w:rsidR="005533BD" w:rsidRPr="003F0F5F">
        <w:rPr>
          <w:sz w:val="22"/>
          <w:szCs w:val="22"/>
        </w:rPr>
        <w:t xml:space="preserve">skupině </w:t>
      </w:r>
      <w:r w:rsidR="005D1C4C" w:rsidRPr="003F0F5F">
        <w:rPr>
          <w:sz w:val="22"/>
          <w:szCs w:val="22"/>
        </w:rPr>
        <w:t xml:space="preserve"> ISO/COPOLCO/WG 3 </w:t>
      </w:r>
      <w:r w:rsidR="005533BD" w:rsidRPr="003F0F5F">
        <w:rPr>
          <w:sz w:val="22"/>
          <w:szCs w:val="22"/>
        </w:rPr>
        <w:t>pro zapojení spotřebitelů do normalizace a zajistit přípravu a</w:t>
      </w:r>
      <w:r w:rsidR="00D67E53">
        <w:rPr>
          <w:sz w:val="22"/>
          <w:szCs w:val="22"/>
        </w:rPr>
        <w:t xml:space="preserve"> dle možností </w:t>
      </w:r>
      <w:r w:rsidR="005533BD" w:rsidRPr="003F0F5F">
        <w:rPr>
          <w:sz w:val="22"/>
          <w:szCs w:val="22"/>
        </w:rPr>
        <w:t xml:space="preserve">účast </w:t>
      </w:r>
      <w:r w:rsidR="00D67E53">
        <w:rPr>
          <w:sz w:val="22"/>
          <w:szCs w:val="22"/>
        </w:rPr>
        <w:t xml:space="preserve">zástupce spotřebitelů </w:t>
      </w:r>
      <w:r w:rsidR="005533BD" w:rsidRPr="003F0F5F">
        <w:rPr>
          <w:sz w:val="22"/>
          <w:szCs w:val="22"/>
        </w:rPr>
        <w:t xml:space="preserve">pro Plenární zasedání (květen, </w:t>
      </w:r>
      <w:r w:rsidR="003F191B" w:rsidRPr="003F0F5F">
        <w:rPr>
          <w:sz w:val="22"/>
          <w:szCs w:val="22"/>
        </w:rPr>
        <w:t xml:space="preserve">pravděpodobně opět </w:t>
      </w:r>
      <w:r w:rsidR="005533BD" w:rsidRPr="003F0F5F">
        <w:rPr>
          <w:sz w:val="22"/>
          <w:szCs w:val="22"/>
        </w:rPr>
        <w:t>Ženeva).</w:t>
      </w:r>
      <w:r w:rsidR="005D1C4C" w:rsidRPr="003F0F5F">
        <w:rPr>
          <w:sz w:val="22"/>
          <w:szCs w:val="22"/>
        </w:rPr>
        <w:t xml:space="preserve"> </w:t>
      </w:r>
    </w:p>
    <w:p w14:paraId="76CEEFC3" w14:textId="442F40BB" w:rsidR="005533BD" w:rsidRDefault="005D1C4C" w:rsidP="003F191B">
      <w:pPr>
        <w:pStyle w:val="Odstavecseseznamem"/>
        <w:numPr>
          <w:ilvl w:val="0"/>
          <w:numId w:val="5"/>
        </w:numPr>
        <w:spacing w:after="120"/>
        <w:contextualSpacing w:val="0"/>
        <w:jc w:val="both"/>
        <w:rPr>
          <w:sz w:val="22"/>
          <w:szCs w:val="22"/>
        </w:rPr>
      </w:pPr>
      <w:r w:rsidRPr="003F0F5F">
        <w:rPr>
          <w:sz w:val="22"/>
          <w:szCs w:val="22"/>
        </w:rPr>
        <w:t xml:space="preserve">Zapojit se do prací na revizi pokynů ISO/IEC v rámci příslušných mezinárodních pracovních skupin </w:t>
      </w:r>
      <w:r w:rsidR="007A56FE">
        <w:rPr>
          <w:sz w:val="22"/>
          <w:szCs w:val="22"/>
        </w:rPr>
        <w:t>(viz doporučení k aktivitě A)</w:t>
      </w:r>
      <w:r w:rsidRPr="003F0F5F">
        <w:rPr>
          <w:sz w:val="22"/>
          <w:szCs w:val="22"/>
        </w:rPr>
        <w:t xml:space="preserve">. </w:t>
      </w:r>
    </w:p>
    <w:p w14:paraId="108A5B2B" w14:textId="15F7B62C" w:rsidR="00D67E53" w:rsidRDefault="00244D39" w:rsidP="003F191B">
      <w:pPr>
        <w:pStyle w:val="Odstavecseseznamem"/>
        <w:numPr>
          <w:ilvl w:val="0"/>
          <w:numId w:val="5"/>
        </w:numPr>
        <w:spacing w:after="120"/>
        <w:contextualSpacing w:val="0"/>
        <w:jc w:val="both"/>
        <w:rPr>
          <w:sz w:val="22"/>
          <w:szCs w:val="22"/>
        </w:rPr>
      </w:pPr>
      <w:r>
        <w:rPr>
          <w:sz w:val="22"/>
          <w:szCs w:val="22"/>
        </w:rPr>
        <w:t>Podpořit, aby ÚNMZ zajišťoval</w:t>
      </w:r>
      <w:r w:rsidR="00D67E53">
        <w:rPr>
          <w:sz w:val="22"/>
          <w:szCs w:val="22"/>
        </w:rPr>
        <w:t xml:space="preserve"> pro Plenární zasedání ISO COPOLCO oficiální delegaci s účastí pracovníka ÚNMZ, s nominací zástupce spotřebitelů v delegaci, pokud to pro SČS bude rozpočtově reálné.</w:t>
      </w:r>
    </w:p>
    <w:p w14:paraId="5042CCA0" w14:textId="55C9A833" w:rsidR="007139DB" w:rsidRDefault="007139DB" w:rsidP="007139DB">
      <w:pPr>
        <w:pStyle w:val="Odstavecseseznamem"/>
        <w:numPr>
          <w:ilvl w:val="0"/>
          <w:numId w:val="5"/>
        </w:numPr>
        <w:spacing w:after="120"/>
        <w:contextualSpacing w:val="0"/>
        <w:jc w:val="both"/>
        <w:rPr>
          <w:sz w:val="22"/>
          <w:szCs w:val="22"/>
        </w:rPr>
      </w:pPr>
      <w:r>
        <w:rPr>
          <w:sz w:val="22"/>
          <w:szCs w:val="22"/>
        </w:rPr>
        <w:t xml:space="preserve">Ve finálním stádiu je v ISO COPOLCO </w:t>
      </w:r>
      <w:r w:rsidRPr="003F0F5F">
        <w:rPr>
          <w:sz w:val="22"/>
          <w:szCs w:val="22"/>
        </w:rPr>
        <w:t>zpracov</w:t>
      </w:r>
      <w:r>
        <w:rPr>
          <w:sz w:val="22"/>
          <w:szCs w:val="22"/>
        </w:rPr>
        <w:t>ání</w:t>
      </w:r>
      <w:r w:rsidRPr="003F0F5F">
        <w:rPr>
          <w:sz w:val="22"/>
          <w:szCs w:val="22"/>
        </w:rPr>
        <w:t xml:space="preserve"> pokyn</w:t>
      </w:r>
      <w:r>
        <w:rPr>
          <w:sz w:val="22"/>
          <w:szCs w:val="22"/>
        </w:rPr>
        <w:t>ů</w:t>
      </w:r>
      <w:r w:rsidRPr="003F0F5F">
        <w:rPr>
          <w:sz w:val="22"/>
          <w:szCs w:val="22"/>
        </w:rPr>
        <w:t xml:space="preserve"> pro činnost národních zrcadlových komisí COPOLCO </w:t>
      </w:r>
      <w:r>
        <w:rPr>
          <w:sz w:val="22"/>
          <w:szCs w:val="22"/>
        </w:rPr>
        <w:t>(</w:t>
      </w:r>
      <w:proofErr w:type="spellStart"/>
      <w:r w:rsidRPr="003F0F5F">
        <w:rPr>
          <w:sz w:val="22"/>
          <w:szCs w:val="22"/>
        </w:rPr>
        <w:t>Guidelines</w:t>
      </w:r>
      <w:proofErr w:type="spellEnd"/>
      <w:r w:rsidRPr="003F0F5F">
        <w:rPr>
          <w:sz w:val="22"/>
          <w:szCs w:val="22"/>
        </w:rPr>
        <w:t xml:space="preserve"> on </w:t>
      </w:r>
      <w:proofErr w:type="spellStart"/>
      <w:r w:rsidRPr="003F0F5F">
        <w:rPr>
          <w:sz w:val="22"/>
          <w:szCs w:val="22"/>
        </w:rPr>
        <w:t>mirroring</w:t>
      </w:r>
      <w:proofErr w:type="spellEnd"/>
      <w:r w:rsidRPr="003F0F5F">
        <w:rPr>
          <w:sz w:val="22"/>
          <w:szCs w:val="22"/>
        </w:rPr>
        <w:t xml:space="preserve"> COPOLCO</w:t>
      </w:r>
      <w:r>
        <w:rPr>
          <w:sz w:val="22"/>
          <w:szCs w:val="22"/>
        </w:rPr>
        <w:t>)</w:t>
      </w:r>
      <w:r w:rsidRPr="003F0F5F">
        <w:rPr>
          <w:sz w:val="22"/>
          <w:szCs w:val="22"/>
        </w:rPr>
        <w:t xml:space="preserve"> s využitím příkladů správné praxe. </w:t>
      </w:r>
      <w:r>
        <w:rPr>
          <w:sz w:val="22"/>
          <w:szCs w:val="22"/>
        </w:rPr>
        <w:t>Toto téma je v</w:t>
      </w:r>
      <w:r w:rsidRPr="003F0F5F">
        <w:rPr>
          <w:sz w:val="22"/>
          <w:szCs w:val="22"/>
        </w:rPr>
        <w:t xml:space="preserve"> loňské zprávě </w:t>
      </w:r>
      <w:r>
        <w:rPr>
          <w:sz w:val="22"/>
          <w:szCs w:val="22"/>
        </w:rPr>
        <w:t>uvedeno jako „</w:t>
      </w:r>
      <w:r w:rsidRPr="003F0F5F">
        <w:rPr>
          <w:sz w:val="22"/>
          <w:szCs w:val="22"/>
        </w:rPr>
        <w:t>aktivita pro budoucnost</w:t>
      </w:r>
      <w:r>
        <w:rPr>
          <w:sz w:val="22"/>
          <w:szCs w:val="22"/>
        </w:rPr>
        <w:t>“. Po vydání pokynu se doporučuje prové</w:t>
      </w:r>
      <w:r w:rsidR="00244D39">
        <w:rPr>
          <w:sz w:val="22"/>
          <w:szCs w:val="22"/>
        </w:rPr>
        <w:t>s</w:t>
      </w:r>
      <w:r>
        <w:rPr>
          <w:sz w:val="22"/>
          <w:szCs w:val="22"/>
        </w:rPr>
        <w:t>t srovnání naší praxe s doporučenou a případně navrhnou</w:t>
      </w:r>
      <w:r w:rsidR="00244D39">
        <w:rPr>
          <w:sz w:val="22"/>
          <w:szCs w:val="22"/>
        </w:rPr>
        <w:t>t</w:t>
      </w:r>
      <w:r>
        <w:rPr>
          <w:sz w:val="22"/>
          <w:szCs w:val="22"/>
        </w:rPr>
        <w:t xml:space="preserve"> další kroky.</w:t>
      </w:r>
    </w:p>
    <w:p w14:paraId="1A07BEF1" w14:textId="77777777" w:rsidR="00012EE1" w:rsidRPr="003F0F5F" w:rsidRDefault="00012EE1" w:rsidP="00012EE1">
      <w:pPr>
        <w:spacing w:after="120"/>
        <w:jc w:val="both"/>
        <w:rPr>
          <w:b/>
          <w:sz w:val="22"/>
          <w:szCs w:val="22"/>
        </w:rPr>
      </w:pPr>
      <w:r w:rsidRPr="003F0F5F">
        <w:rPr>
          <w:b/>
          <w:sz w:val="22"/>
          <w:szCs w:val="22"/>
        </w:rPr>
        <w:t xml:space="preserve">Doporučení </w:t>
      </w:r>
      <w:r w:rsidRPr="003F0F5F">
        <w:rPr>
          <w:sz w:val="22"/>
          <w:szCs w:val="22"/>
        </w:rPr>
        <w:t>k aktivitě C Medializace ISO a zapojení:</w:t>
      </w:r>
    </w:p>
    <w:p w14:paraId="3634D8FA" w14:textId="34468578" w:rsidR="00012EE1" w:rsidRPr="003F0F5F" w:rsidRDefault="00012EE1" w:rsidP="003F191B">
      <w:pPr>
        <w:pStyle w:val="Odstavecseseznamem"/>
        <w:numPr>
          <w:ilvl w:val="0"/>
          <w:numId w:val="5"/>
        </w:numPr>
        <w:spacing w:after="120"/>
        <w:contextualSpacing w:val="0"/>
        <w:jc w:val="both"/>
        <w:rPr>
          <w:sz w:val="22"/>
          <w:szCs w:val="22"/>
        </w:rPr>
      </w:pPr>
      <w:r w:rsidRPr="003F0F5F">
        <w:rPr>
          <w:sz w:val="22"/>
          <w:szCs w:val="22"/>
        </w:rPr>
        <w:t xml:space="preserve">V dalším roce </w:t>
      </w:r>
      <w:r w:rsidR="00244D39">
        <w:rPr>
          <w:sz w:val="22"/>
          <w:szCs w:val="22"/>
        </w:rPr>
        <w:t xml:space="preserve">2016 </w:t>
      </w:r>
      <w:r w:rsidRPr="003F0F5F">
        <w:rPr>
          <w:sz w:val="22"/>
          <w:szCs w:val="22"/>
        </w:rPr>
        <w:t>pokračovat v tomto úsilí se snahou o synergie projektů a zdrojů.</w:t>
      </w:r>
    </w:p>
    <w:p w14:paraId="2474B5DB" w14:textId="76B7B9C2" w:rsidR="005533BD" w:rsidRDefault="001C0E3D" w:rsidP="0027793A">
      <w:pPr>
        <w:spacing w:after="120"/>
        <w:jc w:val="both"/>
        <w:rPr>
          <w:b/>
          <w:sz w:val="22"/>
          <w:szCs w:val="22"/>
        </w:rPr>
      </w:pPr>
      <w:r w:rsidRPr="003F0F5F">
        <w:rPr>
          <w:b/>
          <w:sz w:val="22"/>
          <w:szCs w:val="22"/>
        </w:rPr>
        <w:t>Závěry a d</w:t>
      </w:r>
      <w:r w:rsidR="003F191B" w:rsidRPr="003F0F5F">
        <w:rPr>
          <w:b/>
          <w:sz w:val="22"/>
          <w:szCs w:val="22"/>
        </w:rPr>
        <w:t>oporučení všeobecně</w:t>
      </w:r>
    </w:p>
    <w:p w14:paraId="68CA2BDD" w14:textId="5D3C7BFD" w:rsidR="001C0E3D" w:rsidRPr="006107FA" w:rsidRDefault="001C0E3D" w:rsidP="006107FA">
      <w:pPr>
        <w:pStyle w:val="Odstavecseseznamem"/>
        <w:numPr>
          <w:ilvl w:val="0"/>
          <w:numId w:val="5"/>
        </w:numPr>
        <w:spacing w:after="120"/>
        <w:contextualSpacing w:val="0"/>
        <w:jc w:val="both"/>
        <w:rPr>
          <w:sz w:val="22"/>
          <w:szCs w:val="22"/>
        </w:rPr>
      </w:pPr>
      <w:r w:rsidRPr="006107FA">
        <w:rPr>
          <w:sz w:val="22"/>
          <w:szCs w:val="22"/>
        </w:rPr>
        <w:t>Doporučení z</w:t>
      </w:r>
      <w:r w:rsidR="00CC0EAF">
        <w:rPr>
          <w:sz w:val="22"/>
          <w:szCs w:val="22"/>
        </w:rPr>
        <w:t>e závěrečné a oponentní zprávy k obdobnému projektu</w:t>
      </w:r>
      <w:r w:rsidRPr="006107FA">
        <w:rPr>
          <w:sz w:val="22"/>
          <w:szCs w:val="22"/>
        </w:rPr>
        <w:t> r. 201</w:t>
      </w:r>
      <w:r w:rsidR="00244D39">
        <w:rPr>
          <w:sz w:val="22"/>
          <w:szCs w:val="22"/>
        </w:rPr>
        <w:t>4</w:t>
      </w:r>
      <w:r w:rsidR="00CC0EAF">
        <w:rPr>
          <w:sz w:val="22"/>
          <w:szCs w:val="22"/>
        </w:rPr>
        <w:t xml:space="preserve"> </w:t>
      </w:r>
      <w:r w:rsidR="00D7741A" w:rsidRPr="006107FA">
        <w:rPr>
          <w:sz w:val="22"/>
          <w:szCs w:val="22"/>
        </w:rPr>
        <w:t>se podařilo z </w:t>
      </w:r>
      <w:r w:rsidR="00CC0EAF">
        <w:rPr>
          <w:sz w:val="22"/>
          <w:szCs w:val="22"/>
        </w:rPr>
        <w:t>podstatné</w:t>
      </w:r>
      <w:r w:rsidR="00D7741A" w:rsidRPr="006107FA">
        <w:rPr>
          <w:sz w:val="22"/>
          <w:szCs w:val="22"/>
        </w:rPr>
        <w:t xml:space="preserve"> části splnit.</w:t>
      </w:r>
    </w:p>
    <w:p w14:paraId="59DF5722" w14:textId="7662C435" w:rsidR="00CC0EAF" w:rsidRDefault="00CC0EAF" w:rsidP="00CC0EAF">
      <w:pPr>
        <w:pStyle w:val="Odstavecseseznamem"/>
        <w:numPr>
          <w:ilvl w:val="1"/>
          <w:numId w:val="5"/>
        </w:numPr>
        <w:spacing w:after="120"/>
        <w:contextualSpacing w:val="0"/>
        <w:jc w:val="both"/>
        <w:rPr>
          <w:sz w:val="22"/>
          <w:szCs w:val="22"/>
        </w:rPr>
      </w:pPr>
      <w:r>
        <w:rPr>
          <w:sz w:val="22"/>
          <w:szCs w:val="22"/>
        </w:rPr>
        <w:t>Z</w:t>
      </w:r>
      <w:r w:rsidR="004D4213" w:rsidRPr="003F0F5F">
        <w:rPr>
          <w:sz w:val="22"/>
          <w:szCs w:val="22"/>
        </w:rPr>
        <w:t>ástup</w:t>
      </w:r>
      <w:r w:rsidR="00244D39">
        <w:rPr>
          <w:sz w:val="22"/>
          <w:szCs w:val="22"/>
        </w:rPr>
        <w:t>kyně</w:t>
      </w:r>
      <w:r w:rsidR="004D4213" w:rsidRPr="003F0F5F">
        <w:rPr>
          <w:sz w:val="22"/>
          <w:szCs w:val="22"/>
        </w:rPr>
        <w:t xml:space="preserve"> ÚNMZ </w:t>
      </w:r>
      <w:r>
        <w:rPr>
          <w:sz w:val="22"/>
          <w:szCs w:val="22"/>
        </w:rPr>
        <w:t xml:space="preserve">se po dlouhé době zúčastnila Plenárního </w:t>
      </w:r>
      <w:r w:rsidR="004D4213" w:rsidRPr="003F0F5F">
        <w:rPr>
          <w:sz w:val="22"/>
          <w:szCs w:val="22"/>
        </w:rPr>
        <w:t xml:space="preserve">zasedání </w:t>
      </w:r>
      <w:r>
        <w:rPr>
          <w:sz w:val="22"/>
          <w:szCs w:val="22"/>
        </w:rPr>
        <w:t xml:space="preserve">ISO </w:t>
      </w:r>
      <w:r w:rsidR="004D4213" w:rsidRPr="003F0F5F">
        <w:rPr>
          <w:sz w:val="22"/>
          <w:szCs w:val="22"/>
        </w:rPr>
        <w:t xml:space="preserve">COPOLCO, </w:t>
      </w:r>
      <w:r>
        <w:rPr>
          <w:sz w:val="22"/>
          <w:szCs w:val="22"/>
        </w:rPr>
        <w:t>a</w:t>
      </w:r>
      <w:r w:rsidR="004D4213" w:rsidRPr="003F0F5F">
        <w:rPr>
          <w:sz w:val="22"/>
          <w:szCs w:val="22"/>
        </w:rPr>
        <w:t xml:space="preserve"> synergie </w:t>
      </w:r>
      <w:r>
        <w:rPr>
          <w:sz w:val="22"/>
          <w:szCs w:val="22"/>
        </w:rPr>
        <w:t xml:space="preserve">spolupráce </w:t>
      </w:r>
      <w:r w:rsidR="004D4213" w:rsidRPr="003F0F5F">
        <w:rPr>
          <w:sz w:val="22"/>
          <w:szCs w:val="22"/>
        </w:rPr>
        <w:t>se dařila (</w:t>
      </w:r>
      <w:r w:rsidR="00244D39">
        <w:rPr>
          <w:sz w:val="22"/>
          <w:szCs w:val="22"/>
        </w:rPr>
        <w:t>jak</w:t>
      </w:r>
      <w:r w:rsidR="004D4213" w:rsidRPr="003F0F5F">
        <w:rPr>
          <w:sz w:val="22"/>
          <w:szCs w:val="22"/>
        </w:rPr>
        <w:t xml:space="preserve"> s</w:t>
      </w:r>
      <w:r>
        <w:rPr>
          <w:sz w:val="22"/>
          <w:szCs w:val="22"/>
        </w:rPr>
        <w:t> </w:t>
      </w:r>
      <w:r w:rsidR="004D4213" w:rsidRPr="003F0F5F">
        <w:rPr>
          <w:sz w:val="22"/>
          <w:szCs w:val="22"/>
        </w:rPr>
        <w:t>ÚNMZ</w:t>
      </w:r>
      <w:r>
        <w:rPr>
          <w:sz w:val="22"/>
          <w:szCs w:val="22"/>
        </w:rPr>
        <w:t xml:space="preserve">, </w:t>
      </w:r>
      <w:r w:rsidR="00244D39">
        <w:rPr>
          <w:sz w:val="22"/>
          <w:szCs w:val="22"/>
        </w:rPr>
        <w:t>tak</w:t>
      </w:r>
      <w:r>
        <w:rPr>
          <w:sz w:val="22"/>
          <w:szCs w:val="22"/>
        </w:rPr>
        <w:t xml:space="preserve"> i s dalšími partnery</w:t>
      </w:r>
      <w:r w:rsidR="004D4213" w:rsidRPr="003F0F5F">
        <w:rPr>
          <w:sz w:val="22"/>
          <w:szCs w:val="22"/>
        </w:rPr>
        <w:t>)</w:t>
      </w:r>
      <w:r w:rsidR="00244D39">
        <w:rPr>
          <w:sz w:val="22"/>
          <w:szCs w:val="22"/>
        </w:rPr>
        <w:t>;</w:t>
      </w:r>
    </w:p>
    <w:p w14:paraId="7C7E4178" w14:textId="734D3E18" w:rsidR="00CC0EAF" w:rsidRDefault="00244D39" w:rsidP="00CC0EAF">
      <w:pPr>
        <w:pStyle w:val="Odstavecseseznamem"/>
        <w:numPr>
          <w:ilvl w:val="1"/>
          <w:numId w:val="5"/>
        </w:numPr>
        <w:spacing w:after="120"/>
        <w:contextualSpacing w:val="0"/>
        <w:jc w:val="both"/>
        <w:rPr>
          <w:sz w:val="22"/>
          <w:szCs w:val="22"/>
        </w:rPr>
      </w:pPr>
      <w:r>
        <w:rPr>
          <w:sz w:val="22"/>
          <w:szCs w:val="22"/>
        </w:rPr>
        <w:t xml:space="preserve">Díky </w:t>
      </w:r>
      <w:proofErr w:type="spellStart"/>
      <w:r>
        <w:rPr>
          <w:sz w:val="22"/>
          <w:szCs w:val="22"/>
        </w:rPr>
        <w:t>Facebooku</w:t>
      </w:r>
      <w:proofErr w:type="spellEnd"/>
      <w:r>
        <w:rPr>
          <w:sz w:val="22"/>
          <w:szCs w:val="22"/>
        </w:rPr>
        <w:t xml:space="preserve"> ÚNMZ se šíří </w:t>
      </w:r>
      <w:r w:rsidR="00CC0EAF">
        <w:rPr>
          <w:sz w:val="22"/>
          <w:szCs w:val="22"/>
        </w:rPr>
        <w:t>E</w:t>
      </w:r>
      <w:r w:rsidR="004D4213" w:rsidRPr="003F0F5F">
        <w:rPr>
          <w:sz w:val="22"/>
          <w:szCs w:val="22"/>
        </w:rPr>
        <w:t>-žur</w:t>
      </w:r>
      <w:r w:rsidR="00CC0EAF">
        <w:rPr>
          <w:sz w:val="22"/>
          <w:szCs w:val="22"/>
        </w:rPr>
        <w:t xml:space="preserve">nál </w:t>
      </w:r>
      <w:r>
        <w:rPr>
          <w:sz w:val="22"/>
          <w:szCs w:val="22"/>
        </w:rPr>
        <w:t>mezi více lidí;</w:t>
      </w:r>
    </w:p>
    <w:p w14:paraId="73B010A9" w14:textId="49EFF724" w:rsidR="00CC0EAF" w:rsidRDefault="00CC0EAF" w:rsidP="00CC0EAF">
      <w:pPr>
        <w:pStyle w:val="Odstavecseseznamem"/>
        <w:numPr>
          <w:ilvl w:val="1"/>
          <w:numId w:val="5"/>
        </w:numPr>
        <w:spacing w:after="120"/>
        <w:contextualSpacing w:val="0"/>
        <w:jc w:val="both"/>
        <w:rPr>
          <w:sz w:val="22"/>
          <w:szCs w:val="22"/>
        </w:rPr>
      </w:pPr>
      <w:r>
        <w:rPr>
          <w:sz w:val="22"/>
          <w:szCs w:val="22"/>
        </w:rPr>
        <w:t xml:space="preserve">Podařilo se obsadit expertem za spotřebitele </w:t>
      </w:r>
      <w:r w:rsidR="004D4213" w:rsidRPr="003F0F5F">
        <w:rPr>
          <w:sz w:val="22"/>
          <w:szCs w:val="22"/>
        </w:rPr>
        <w:t>nov</w:t>
      </w:r>
      <w:r w:rsidR="000B29C3">
        <w:rPr>
          <w:sz w:val="22"/>
          <w:szCs w:val="22"/>
        </w:rPr>
        <w:t xml:space="preserve">ou </w:t>
      </w:r>
      <w:r w:rsidR="004D4213" w:rsidRPr="003F0F5F">
        <w:rPr>
          <w:sz w:val="22"/>
          <w:szCs w:val="22"/>
        </w:rPr>
        <w:t xml:space="preserve">TNK </w:t>
      </w:r>
      <w:r w:rsidR="000B29C3">
        <w:rPr>
          <w:sz w:val="22"/>
          <w:szCs w:val="22"/>
        </w:rPr>
        <w:t>pro p</w:t>
      </w:r>
      <w:r w:rsidR="004D4213" w:rsidRPr="003F0F5F">
        <w:rPr>
          <w:sz w:val="22"/>
          <w:szCs w:val="22"/>
        </w:rPr>
        <w:t>otraviny</w:t>
      </w:r>
      <w:r w:rsidR="00244D39">
        <w:rPr>
          <w:sz w:val="22"/>
          <w:szCs w:val="22"/>
        </w:rPr>
        <w:t>.</w:t>
      </w:r>
      <w:r w:rsidR="004D4213" w:rsidRPr="003F0F5F">
        <w:rPr>
          <w:sz w:val="22"/>
          <w:szCs w:val="22"/>
        </w:rPr>
        <w:t xml:space="preserve"> </w:t>
      </w:r>
    </w:p>
    <w:p w14:paraId="1D826E0F" w14:textId="4ED1A45C" w:rsidR="006107FA" w:rsidRPr="003F0F5F" w:rsidRDefault="006107FA" w:rsidP="006107FA">
      <w:pPr>
        <w:numPr>
          <w:ilvl w:val="0"/>
          <w:numId w:val="2"/>
        </w:numPr>
        <w:spacing w:after="120"/>
        <w:jc w:val="both"/>
        <w:rPr>
          <w:sz w:val="22"/>
          <w:szCs w:val="22"/>
        </w:rPr>
      </w:pPr>
      <w:r w:rsidRPr="003F0F5F">
        <w:rPr>
          <w:sz w:val="22"/>
          <w:szCs w:val="22"/>
        </w:rPr>
        <w:t xml:space="preserve">Z diskuze k plnění jednotlivých výstupů </w:t>
      </w:r>
      <w:r w:rsidR="000B29C3">
        <w:rPr>
          <w:sz w:val="22"/>
          <w:szCs w:val="22"/>
        </w:rPr>
        <w:t>při</w:t>
      </w:r>
      <w:r w:rsidRPr="003F0F5F">
        <w:rPr>
          <w:sz w:val="22"/>
          <w:szCs w:val="22"/>
        </w:rPr>
        <w:t xml:space="preserve"> oponentní</w:t>
      </w:r>
      <w:r w:rsidR="000B29C3">
        <w:rPr>
          <w:sz w:val="22"/>
          <w:szCs w:val="22"/>
        </w:rPr>
        <w:t>m</w:t>
      </w:r>
      <w:r w:rsidRPr="003F0F5F">
        <w:rPr>
          <w:sz w:val="22"/>
          <w:szCs w:val="22"/>
        </w:rPr>
        <w:t xml:space="preserve"> řízení vyplývají některá další doporučení</w:t>
      </w:r>
      <w:r w:rsidR="006175BE">
        <w:rPr>
          <w:sz w:val="22"/>
          <w:szCs w:val="22"/>
        </w:rPr>
        <w:t xml:space="preserve"> orientovaná do budoucna</w:t>
      </w:r>
      <w:r w:rsidRPr="003F0F5F">
        <w:rPr>
          <w:sz w:val="22"/>
          <w:szCs w:val="22"/>
        </w:rPr>
        <w:t>. Jejich rekapitulace:</w:t>
      </w:r>
    </w:p>
    <w:p w14:paraId="312B5222" w14:textId="0D5B4449" w:rsidR="006107FA" w:rsidRDefault="00BC2F2E" w:rsidP="00BC2F2E">
      <w:pPr>
        <w:pStyle w:val="Odstavecseseznamem"/>
        <w:numPr>
          <w:ilvl w:val="1"/>
          <w:numId w:val="5"/>
        </w:numPr>
        <w:spacing w:after="120"/>
        <w:contextualSpacing w:val="0"/>
        <w:jc w:val="both"/>
        <w:rPr>
          <w:sz w:val="22"/>
          <w:szCs w:val="22"/>
        </w:rPr>
      </w:pPr>
      <w:r w:rsidRPr="00BC2F2E">
        <w:rPr>
          <w:sz w:val="22"/>
          <w:szCs w:val="22"/>
        </w:rPr>
        <w:t xml:space="preserve">Z hlediska úsilí o zviditelnění ÚNMZ jako člena ISO COPOLCO ve vztahu k podpoře zapojení spotřebitelů do standardizace </w:t>
      </w:r>
      <w:r>
        <w:rPr>
          <w:sz w:val="22"/>
          <w:szCs w:val="22"/>
        </w:rPr>
        <w:t>se doporučuje</w:t>
      </w:r>
      <w:r w:rsidRPr="00BC2F2E">
        <w:rPr>
          <w:sz w:val="22"/>
          <w:szCs w:val="22"/>
        </w:rPr>
        <w:t>, aby se plenárních zasedání ISO COPOLCO standardně zúčastňovala česká delegace, složená ze zástupce ÚNMZ a zástupce Kabinetu pro standardizaci</w:t>
      </w:r>
      <w:r>
        <w:rPr>
          <w:sz w:val="22"/>
          <w:szCs w:val="22"/>
        </w:rPr>
        <w:t xml:space="preserve"> (SČS).</w:t>
      </w:r>
    </w:p>
    <w:p w14:paraId="08D19024" w14:textId="1FE984B5" w:rsidR="00BC2F2E" w:rsidRPr="00BC2F2E" w:rsidRDefault="00BC2F2E" w:rsidP="00BC2F2E">
      <w:pPr>
        <w:pStyle w:val="Odstavecseseznamem"/>
        <w:numPr>
          <w:ilvl w:val="1"/>
          <w:numId w:val="5"/>
        </w:numPr>
        <w:spacing w:after="120"/>
        <w:contextualSpacing w:val="0"/>
        <w:jc w:val="both"/>
        <w:rPr>
          <w:sz w:val="22"/>
          <w:szCs w:val="22"/>
        </w:rPr>
      </w:pPr>
      <w:r w:rsidRPr="00BC2F2E">
        <w:rPr>
          <w:sz w:val="22"/>
          <w:szCs w:val="22"/>
        </w:rPr>
        <w:t xml:space="preserve">Aplikovaná praxe SČS a Kabinetu poskytovat médiím svá stanoviska a postoje k řadě otázek, týkajících se zájmů spotřebitelů a ve vazbě na normalizaci, je velice potřebná; rovněž tak je správné jejich zveřejňování v rámci aktualit na webu SČS. Nesporně by tyto aktivity posílilo, kdyby v rámci financování činnosti Kabinetu pro standardizaci mohly být více podpořeny. To by umožnilo </w:t>
      </w:r>
      <w:r>
        <w:rPr>
          <w:sz w:val="22"/>
          <w:szCs w:val="22"/>
        </w:rPr>
        <w:t>v</w:t>
      </w:r>
      <w:r w:rsidRPr="00BC2F2E">
        <w:rPr>
          <w:sz w:val="22"/>
          <w:szCs w:val="22"/>
        </w:rPr>
        <w:t> otázkách důležitosti normalizace zintenzivnit pro spotřebitele informovanost a medializaci</w:t>
      </w:r>
      <w:r>
        <w:rPr>
          <w:sz w:val="22"/>
          <w:szCs w:val="22"/>
        </w:rPr>
        <w:t xml:space="preserve"> a</w:t>
      </w:r>
      <w:r w:rsidRPr="00BC2F2E">
        <w:rPr>
          <w:sz w:val="22"/>
          <w:szCs w:val="22"/>
        </w:rPr>
        <w:t xml:space="preserve"> uskutečňovat pravidelné kampaně.</w:t>
      </w:r>
    </w:p>
    <w:p w14:paraId="34C599C2" w14:textId="41B24CB1" w:rsidR="00BC2F2E" w:rsidRPr="00BC2F2E" w:rsidRDefault="00BC2F2E" w:rsidP="00BC2F2E">
      <w:pPr>
        <w:pStyle w:val="Odstavecseseznamem"/>
        <w:numPr>
          <w:ilvl w:val="1"/>
          <w:numId w:val="5"/>
        </w:numPr>
        <w:spacing w:after="120"/>
        <w:contextualSpacing w:val="0"/>
        <w:jc w:val="both"/>
        <w:rPr>
          <w:sz w:val="22"/>
          <w:szCs w:val="22"/>
        </w:rPr>
      </w:pPr>
      <w:r w:rsidRPr="00BC2F2E">
        <w:rPr>
          <w:sz w:val="22"/>
          <w:szCs w:val="22"/>
        </w:rPr>
        <w:lastRenderedPageBreak/>
        <w:t xml:space="preserve">Připravit a projednat k financování samostatný projekt na téma „Význam norem a standardů pro zajištění a zlepšování </w:t>
      </w:r>
      <w:r w:rsidRPr="00BC2F2E">
        <w:rPr>
          <w:b/>
          <w:sz w:val="22"/>
          <w:szCs w:val="22"/>
        </w:rPr>
        <w:t>kvality života</w:t>
      </w:r>
      <w:r w:rsidRPr="00BC2F2E">
        <w:rPr>
          <w:sz w:val="22"/>
          <w:szCs w:val="22"/>
        </w:rPr>
        <w:t>“</w:t>
      </w:r>
      <w:r w:rsidR="00244D39">
        <w:rPr>
          <w:sz w:val="22"/>
          <w:szCs w:val="22"/>
        </w:rPr>
        <w:t xml:space="preserve"> (přístupnost pro všechny).</w:t>
      </w:r>
    </w:p>
    <w:p w14:paraId="29116223" w14:textId="4322709C" w:rsidR="00BC2F2E" w:rsidRPr="00BC2F2E" w:rsidRDefault="00BC2F2E" w:rsidP="00BC2F2E">
      <w:pPr>
        <w:pStyle w:val="Odstavecseseznamem"/>
        <w:numPr>
          <w:ilvl w:val="1"/>
          <w:numId w:val="5"/>
        </w:numPr>
        <w:spacing w:after="120"/>
        <w:contextualSpacing w:val="0"/>
        <w:jc w:val="both"/>
        <w:rPr>
          <w:sz w:val="22"/>
          <w:szCs w:val="22"/>
        </w:rPr>
      </w:pPr>
      <w:r w:rsidRPr="00BC2F2E">
        <w:rPr>
          <w:sz w:val="22"/>
          <w:szCs w:val="22"/>
        </w:rPr>
        <w:t>V roce 2016 pokračovat v řešení projektu s rozsáhlejším sektorovaným programem vycházejícím z analýzy trhu ČR a stanovením postupu pro následující období</w:t>
      </w:r>
      <w:r>
        <w:rPr>
          <w:sz w:val="22"/>
          <w:szCs w:val="22"/>
        </w:rPr>
        <w:t>;</w:t>
      </w:r>
      <w:r w:rsidRPr="00BC2F2E">
        <w:rPr>
          <w:sz w:val="22"/>
          <w:szCs w:val="22"/>
        </w:rPr>
        <w:t xml:space="preserve"> zejména </w:t>
      </w:r>
      <w:r>
        <w:rPr>
          <w:sz w:val="22"/>
          <w:szCs w:val="22"/>
        </w:rPr>
        <w:t>n</w:t>
      </w:r>
      <w:r w:rsidRPr="00BC2F2E">
        <w:rPr>
          <w:sz w:val="22"/>
          <w:szCs w:val="22"/>
        </w:rPr>
        <w:t xml:space="preserve">a základě </w:t>
      </w:r>
      <w:r>
        <w:rPr>
          <w:sz w:val="22"/>
          <w:szCs w:val="22"/>
        </w:rPr>
        <w:t>národního s</w:t>
      </w:r>
      <w:r w:rsidRPr="00BC2F2E">
        <w:rPr>
          <w:sz w:val="22"/>
          <w:szCs w:val="22"/>
        </w:rPr>
        <w:t>ektorového plánu iniciovat na rok 2016 realizaci konkrétních priorit z různých zdrojů, včetně MPO.</w:t>
      </w:r>
    </w:p>
    <w:p w14:paraId="1B46D8AE" w14:textId="77777777" w:rsidR="00BC2F2E" w:rsidRDefault="00BC2F2E" w:rsidP="00DF3FA6">
      <w:pPr>
        <w:spacing w:after="120"/>
        <w:jc w:val="both"/>
        <w:rPr>
          <w:sz w:val="22"/>
          <w:szCs w:val="22"/>
        </w:rPr>
      </w:pPr>
    </w:p>
    <w:p w14:paraId="5B9B32FD" w14:textId="77777777" w:rsidR="006175BE" w:rsidRDefault="00DF3FA6" w:rsidP="00DF3FA6">
      <w:pPr>
        <w:spacing w:after="120"/>
        <w:jc w:val="both"/>
        <w:rPr>
          <w:sz w:val="22"/>
          <w:szCs w:val="22"/>
        </w:rPr>
      </w:pPr>
      <w:r w:rsidRPr="00DF3FA6">
        <w:rPr>
          <w:sz w:val="22"/>
          <w:szCs w:val="22"/>
        </w:rPr>
        <w:t xml:space="preserve">Řešitel vítá, že se oponentní komise, stejně jako v roce 2014, shodla, že vzhledem k tomu, že obsahová náplň projektu se postupně více a více rozšiřuje a prohlubuje a že problematika norem v ČR existuje ve vnímání pouze odborného okruhu obyvatel, doporučuje </w:t>
      </w:r>
    </w:p>
    <w:p w14:paraId="058610C8" w14:textId="70350534" w:rsidR="006175BE" w:rsidRDefault="006175BE" w:rsidP="006175BE">
      <w:pPr>
        <w:pStyle w:val="Odstavecseseznamem"/>
        <w:numPr>
          <w:ilvl w:val="0"/>
          <w:numId w:val="5"/>
        </w:numPr>
        <w:spacing w:after="120"/>
        <w:jc w:val="both"/>
        <w:rPr>
          <w:sz w:val="22"/>
          <w:szCs w:val="22"/>
        </w:rPr>
      </w:pPr>
      <w:r>
        <w:rPr>
          <w:sz w:val="22"/>
          <w:szCs w:val="22"/>
        </w:rPr>
        <w:t xml:space="preserve">Tuto aktivitu SČS/Kabinetu pro standardizaci nadále ze strany ÚNMZ </w:t>
      </w:r>
      <w:r w:rsidR="00244D39">
        <w:rPr>
          <w:sz w:val="22"/>
          <w:szCs w:val="22"/>
        </w:rPr>
        <w:t xml:space="preserve">finančně </w:t>
      </w:r>
      <w:r>
        <w:rPr>
          <w:sz w:val="22"/>
          <w:szCs w:val="22"/>
        </w:rPr>
        <w:t>podporovat,</w:t>
      </w:r>
    </w:p>
    <w:p w14:paraId="7CB8AD86" w14:textId="0762E032" w:rsidR="00DF3FA6" w:rsidRPr="006175BE" w:rsidRDefault="006175BE" w:rsidP="006175BE">
      <w:pPr>
        <w:pStyle w:val="Odstavecseseznamem"/>
        <w:numPr>
          <w:ilvl w:val="0"/>
          <w:numId w:val="5"/>
        </w:numPr>
        <w:spacing w:after="120"/>
        <w:jc w:val="both"/>
        <w:rPr>
          <w:sz w:val="22"/>
          <w:szCs w:val="22"/>
        </w:rPr>
      </w:pPr>
      <w:r>
        <w:rPr>
          <w:sz w:val="22"/>
          <w:szCs w:val="22"/>
        </w:rPr>
        <w:t>Zmíněný</w:t>
      </w:r>
      <w:r w:rsidR="00DF3FA6" w:rsidRPr="006175BE">
        <w:rPr>
          <w:sz w:val="22"/>
          <w:szCs w:val="22"/>
        </w:rPr>
        <w:t xml:space="preserve"> větší objem prací vyžadující větší kapacity vzít v úvahu při jednání o tomto úkolu na další období a navýšit cenu na projekt minimálně o 10%.</w:t>
      </w:r>
    </w:p>
    <w:p w14:paraId="6C862677" w14:textId="77777777" w:rsidR="003111A3" w:rsidRDefault="003111A3" w:rsidP="0027793A">
      <w:pPr>
        <w:spacing w:after="120"/>
        <w:jc w:val="both"/>
        <w:rPr>
          <w:sz w:val="22"/>
          <w:szCs w:val="22"/>
        </w:rPr>
      </w:pPr>
    </w:p>
    <w:p w14:paraId="07F3540C" w14:textId="77777777" w:rsidR="00BC2F2E" w:rsidRPr="003F0F5F" w:rsidRDefault="00BC2F2E" w:rsidP="0027793A">
      <w:pPr>
        <w:spacing w:after="120"/>
        <w:jc w:val="both"/>
        <w:rPr>
          <w:sz w:val="22"/>
          <w:szCs w:val="22"/>
        </w:rPr>
      </w:pPr>
    </w:p>
    <w:p w14:paraId="58BF4A15" w14:textId="3A8DD871" w:rsidR="00941797" w:rsidRPr="003F0F5F" w:rsidRDefault="00941797" w:rsidP="0027793A">
      <w:pPr>
        <w:spacing w:after="120"/>
        <w:jc w:val="both"/>
        <w:rPr>
          <w:sz w:val="22"/>
          <w:szCs w:val="22"/>
        </w:rPr>
      </w:pPr>
      <w:r w:rsidRPr="003F0F5F">
        <w:rPr>
          <w:sz w:val="22"/>
          <w:szCs w:val="22"/>
        </w:rPr>
        <w:t>V Praze, dne 201</w:t>
      </w:r>
      <w:r w:rsidR="001C0E3D" w:rsidRPr="003F0F5F">
        <w:rPr>
          <w:sz w:val="22"/>
          <w:szCs w:val="22"/>
        </w:rPr>
        <w:t>5-</w:t>
      </w:r>
      <w:r w:rsidR="006107FA">
        <w:rPr>
          <w:sz w:val="22"/>
          <w:szCs w:val="22"/>
        </w:rPr>
        <w:t>10-30</w:t>
      </w:r>
    </w:p>
    <w:p w14:paraId="6EB52DA1" w14:textId="77777777" w:rsidR="006107FA" w:rsidRDefault="006107FA" w:rsidP="0027793A">
      <w:pPr>
        <w:spacing w:after="120"/>
        <w:jc w:val="both"/>
        <w:rPr>
          <w:sz w:val="22"/>
          <w:szCs w:val="22"/>
        </w:rPr>
      </w:pPr>
    </w:p>
    <w:p w14:paraId="3D89EB49" w14:textId="77777777" w:rsidR="00941797" w:rsidRPr="003F0F5F" w:rsidRDefault="00941797" w:rsidP="0027793A">
      <w:pPr>
        <w:spacing w:after="120"/>
        <w:jc w:val="both"/>
        <w:rPr>
          <w:sz w:val="22"/>
          <w:szCs w:val="22"/>
        </w:rPr>
      </w:pPr>
      <w:r w:rsidRPr="003F0F5F">
        <w:rPr>
          <w:sz w:val="22"/>
          <w:szCs w:val="22"/>
        </w:rPr>
        <w:t>Zpracoval:</w:t>
      </w:r>
      <w:r w:rsidRPr="003F0F5F">
        <w:rPr>
          <w:sz w:val="22"/>
          <w:szCs w:val="22"/>
        </w:rPr>
        <w:tab/>
        <w:t>Ing. Libor Dupal, řešitel</w:t>
      </w:r>
    </w:p>
    <w:p w14:paraId="6F141952" w14:textId="77777777" w:rsidR="001C0E3D" w:rsidRPr="003F0F5F" w:rsidRDefault="001C0E3D" w:rsidP="001C0E3D">
      <w:pPr>
        <w:spacing w:after="120"/>
        <w:jc w:val="both"/>
        <w:rPr>
          <w:sz w:val="22"/>
          <w:szCs w:val="22"/>
          <w:highlight w:val="yellow"/>
        </w:rPr>
      </w:pPr>
    </w:p>
    <w:p w14:paraId="5FE055A7" w14:textId="0E06256C" w:rsidR="00701BFA" w:rsidRDefault="008D700D" w:rsidP="001C0E3D">
      <w:pPr>
        <w:spacing w:after="120"/>
        <w:jc w:val="both"/>
        <w:rPr>
          <w:sz w:val="22"/>
          <w:szCs w:val="22"/>
        </w:rPr>
      </w:pPr>
      <w:r>
        <w:rPr>
          <w:sz w:val="22"/>
          <w:szCs w:val="22"/>
        </w:rPr>
        <w:t>Přílohy</w:t>
      </w:r>
    </w:p>
    <w:p w14:paraId="69CF8C56" w14:textId="1CD664DF" w:rsidR="00701BFA" w:rsidRPr="008D700D" w:rsidRDefault="00701BFA" w:rsidP="00701BFA">
      <w:pPr>
        <w:spacing w:after="120"/>
        <w:jc w:val="both"/>
        <w:rPr>
          <w:sz w:val="22"/>
          <w:szCs w:val="22"/>
        </w:rPr>
      </w:pPr>
      <w:r w:rsidRPr="008D700D">
        <w:rPr>
          <w:sz w:val="22"/>
          <w:szCs w:val="22"/>
        </w:rPr>
        <w:t xml:space="preserve">Příloha 2.1 </w:t>
      </w:r>
      <w:r w:rsidR="008D700D">
        <w:rPr>
          <w:sz w:val="22"/>
          <w:szCs w:val="22"/>
        </w:rPr>
        <w:tab/>
      </w:r>
      <w:r w:rsidRPr="008D700D">
        <w:rPr>
          <w:sz w:val="22"/>
          <w:szCs w:val="22"/>
        </w:rPr>
        <w:t>Rozpočet řešení projektu</w:t>
      </w:r>
    </w:p>
    <w:p w14:paraId="0BA55FD1" w14:textId="67E8812C" w:rsidR="00701BFA" w:rsidRPr="008D700D" w:rsidRDefault="00701BFA" w:rsidP="00701BFA">
      <w:pPr>
        <w:spacing w:after="120"/>
        <w:jc w:val="both"/>
        <w:rPr>
          <w:sz w:val="22"/>
          <w:szCs w:val="22"/>
        </w:rPr>
      </w:pPr>
      <w:r w:rsidRPr="008D700D">
        <w:rPr>
          <w:sz w:val="22"/>
          <w:szCs w:val="22"/>
        </w:rPr>
        <w:t xml:space="preserve">Příloha 2.2 </w:t>
      </w:r>
      <w:r w:rsidR="008D700D">
        <w:rPr>
          <w:sz w:val="22"/>
          <w:szCs w:val="22"/>
        </w:rPr>
        <w:tab/>
      </w:r>
      <w:r w:rsidRPr="008D700D">
        <w:rPr>
          <w:sz w:val="22"/>
          <w:szCs w:val="22"/>
        </w:rPr>
        <w:t>Bilance plnění národního plánu pro zapojení spotřebitelů</w:t>
      </w:r>
    </w:p>
    <w:p w14:paraId="30A122C7" w14:textId="5DB05DBC" w:rsidR="00701BFA" w:rsidRPr="008D700D" w:rsidRDefault="00701BFA" w:rsidP="00701BFA">
      <w:pPr>
        <w:spacing w:after="120"/>
        <w:jc w:val="both"/>
        <w:rPr>
          <w:sz w:val="22"/>
          <w:szCs w:val="22"/>
        </w:rPr>
      </w:pPr>
      <w:r w:rsidRPr="008D700D">
        <w:rPr>
          <w:sz w:val="22"/>
          <w:szCs w:val="22"/>
        </w:rPr>
        <w:t xml:space="preserve">Příloha 2.3 </w:t>
      </w:r>
      <w:r w:rsidR="008D700D">
        <w:rPr>
          <w:sz w:val="22"/>
          <w:szCs w:val="22"/>
        </w:rPr>
        <w:tab/>
      </w:r>
      <w:r w:rsidRPr="008D700D">
        <w:rPr>
          <w:sz w:val="22"/>
          <w:szCs w:val="22"/>
        </w:rPr>
        <w:t>Dokumenty ISO/IEC doporučené ke zveřejnění a překladu</w:t>
      </w:r>
      <w:r w:rsidR="00261FAE" w:rsidRPr="008D700D">
        <w:rPr>
          <w:sz w:val="22"/>
          <w:szCs w:val="22"/>
        </w:rPr>
        <w:t xml:space="preserve"> - rozklad</w:t>
      </w:r>
    </w:p>
    <w:p w14:paraId="6EC79D8F" w14:textId="56D68996" w:rsidR="00701BFA" w:rsidRPr="008D700D" w:rsidRDefault="00701BFA" w:rsidP="008D700D">
      <w:pPr>
        <w:spacing w:after="120"/>
        <w:ind w:left="1418" w:hanging="1418"/>
        <w:jc w:val="both"/>
        <w:rPr>
          <w:sz w:val="22"/>
          <w:szCs w:val="22"/>
        </w:rPr>
      </w:pPr>
      <w:r w:rsidRPr="008D700D">
        <w:rPr>
          <w:sz w:val="22"/>
          <w:szCs w:val="22"/>
        </w:rPr>
        <w:t>Příloha 2.4</w:t>
      </w:r>
      <w:r w:rsidRPr="008D700D">
        <w:rPr>
          <w:bCs/>
          <w:color w:val="000000"/>
          <w:sz w:val="22"/>
          <w:szCs w:val="22"/>
        </w:rPr>
        <w:t xml:space="preserve"> </w:t>
      </w:r>
      <w:r w:rsidR="008D700D">
        <w:rPr>
          <w:bCs/>
          <w:color w:val="000000"/>
          <w:sz w:val="22"/>
          <w:szCs w:val="22"/>
        </w:rPr>
        <w:tab/>
      </w:r>
      <w:r w:rsidRPr="008D700D">
        <w:rPr>
          <w:sz w:val="22"/>
          <w:szCs w:val="22"/>
        </w:rPr>
        <w:t xml:space="preserve">Draft agenda </w:t>
      </w:r>
      <w:proofErr w:type="spellStart"/>
      <w:r w:rsidRPr="008D700D">
        <w:rPr>
          <w:sz w:val="22"/>
          <w:szCs w:val="22"/>
        </w:rPr>
        <w:t>for</w:t>
      </w:r>
      <w:proofErr w:type="spellEnd"/>
      <w:r w:rsidRPr="008D700D">
        <w:rPr>
          <w:sz w:val="22"/>
          <w:szCs w:val="22"/>
        </w:rPr>
        <w:t xml:space="preserve"> </w:t>
      </w:r>
      <w:proofErr w:type="spellStart"/>
      <w:r w:rsidRPr="008D700D">
        <w:rPr>
          <w:sz w:val="22"/>
          <w:szCs w:val="22"/>
        </w:rPr>
        <w:t>the</w:t>
      </w:r>
      <w:proofErr w:type="spellEnd"/>
      <w:r w:rsidRPr="008D700D">
        <w:rPr>
          <w:sz w:val="22"/>
          <w:szCs w:val="22"/>
        </w:rPr>
        <w:t xml:space="preserve"> 37th meeting </w:t>
      </w:r>
      <w:proofErr w:type="spellStart"/>
      <w:r w:rsidRPr="008D700D">
        <w:rPr>
          <w:sz w:val="22"/>
          <w:szCs w:val="22"/>
        </w:rPr>
        <w:t>of</w:t>
      </w:r>
      <w:proofErr w:type="spellEnd"/>
      <w:r w:rsidRPr="008D700D">
        <w:rPr>
          <w:sz w:val="22"/>
          <w:szCs w:val="22"/>
        </w:rPr>
        <w:t xml:space="preserve"> COPOLCO - Popis vybraných témat k diskuzi na Plenárním zasedání s případnými závěry či doporučeními.</w:t>
      </w:r>
    </w:p>
    <w:p w14:paraId="0DDCB259" w14:textId="546EF612" w:rsidR="00A47FAE" w:rsidRPr="008D700D" w:rsidRDefault="00A47FAE" w:rsidP="00A47FAE">
      <w:pPr>
        <w:spacing w:after="120"/>
        <w:jc w:val="both"/>
        <w:rPr>
          <w:sz w:val="22"/>
          <w:szCs w:val="22"/>
        </w:rPr>
      </w:pPr>
      <w:r w:rsidRPr="008D700D">
        <w:rPr>
          <w:sz w:val="22"/>
          <w:szCs w:val="22"/>
        </w:rPr>
        <w:t>Příloha 2.5</w:t>
      </w:r>
      <w:r w:rsidRPr="008D700D">
        <w:rPr>
          <w:bCs/>
          <w:color w:val="000000"/>
          <w:sz w:val="22"/>
          <w:szCs w:val="22"/>
        </w:rPr>
        <w:t xml:space="preserve"> </w:t>
      </w:r>
      <w:r w:rsidR="008D700D">
        <w:rPr>
          <w:bCs/>
          <w:color w:val="000000"/>
          <w:sz w:val="22"/>
          <w:szCs w:val="22"/>
        </w:rPr>
        <w:tab/>
      </w:r>
      <w:r w:rsidRPr="008D700D">
        <w:rPr>
          <w:bCs/>
          <w:color w:val="000000"/>
          <w:sz w:val="22"/>
          <w:szCs w:val="22"/>
        </w:rPr>
        <w:t>Case study – případová studie</w:t>
      </w:r>
    </w:p>
    <w:p w14:paraId="2F73CF65" w14:textId="3FE2F864" w:rsidR="008D700D" w:rsidRPr="008D700D" w:rsidRDefault="008D700D" w:rsidP="008D700D">
      <w:pPr>
        <w:spacing w:after="120"/>
        <w:jc w:val="both"/>
        <w:rPr>
          <w:sz w:val="22"/>
          <w:szCs w:val="22"/>
        </w:rPr>
      </w:pPr>
      <w:r w:rsidRPr="008D700D">
        <w:rPr>
          <w:sz w:val="22"/>
          <w:szCs w:val="22"/>
        </w:rPr>
        <w:t xml:space="preserve">Příloha 2.6 </w:t>
      </w:r>
      <w:r>
        <w:rPr>
          <w:sz w:val="22"/>
          <w:szCs w:val="22"/>
        </w:rPr>
        <w:tab/>
      </w:r>
      <w:r w:rsidRPr="008D700D">
        <w:rPr>
          <w:sz w:val="22"/>
          <w:szCs w:val="22"/>
        </w:rPr>
        <w:t xml:space="preserve">Výstupy pro </w:t>
      </w:r>
      <w:proofErr w:type="spellStart"/>
      <w:r w:rsidRPr="008D700D">
        <w:rPr>
          <w:sz w:val="22"/>
          <w:szCs w:val="22"/>
        </w:rPr>
        <w:t>News</w:t>
      </w:r>
      <w:proofErr w:type="spellEnd"/>
      <w:r w:rsidRPr="008D700D">
        <w:rPr>
          <w:sz w:val="22"/>
          <w:szCs w:val="22"/>
        </w:rPr>
        <w:t xml:space="preserve"> </w:t>
      </w:r>
      <w:proofErr w:type="spellStart"/>
      <w:r w:rsidRPr="008D700D">
        <w:rPr>
          <w:sz w:val="22"/>
          <w:szCs w:val="22"/>
        </w:rPr>
        <w:t>Letter</w:t>
      </w:r>
      <w:proofErr w:type="spellEnd"/>
      <w:r w:rsidRPr="008D700D">
        <w:rPr>
          <w:sz w:val="22"/>
          <w:szCs w:val="22"/>
        </w:rPr>
        <w:t xml:space="preserve"> ISO COPOLCO </w:t>
      </w:r>
    </w:p>
    <w:p w14:paraId="49FC398D" w14:textId="015FE4BB" w:rsidR="008D700D" w:rsidRPr="008D700D" w:rsidRDefault="008D700D" w:rsidP="008D700D">
      <w:pPr>
        <w:spacing w:after="120"/>
        <w:rPr>
          <w:sz w:val="22"/>
          <w:szCs w:val="22"/>
        </w:rPr>
      </w:pPr>
      <w:r w:rsidRPr="008D700D">
        <w:rPr>
          <w:sz w:val="22"/>
          <w:szCs w:val="22"/>
        </w:rPr>
        <w:t xml:space="preserve">Příloha 2.7 </w:t>
      </w:r>
      <w:r>
        <w:rPr>
          <w:sz w:val="22"/>
          <w:szCs w:val="22"/>
        </w:rPr>
        <w:tab/>
      </w:r>
      <w:r w:rsidRPr="008D700D">
        <w:rPr>
          <w:sz w:val="22"/>
          <w:szCs w:val="22"/>
        </w:rPr>
        <w:t xml:space="preserve">Inovace dat pro databázi ISO Consumer </w:t>
      </w:r>
      <w:proofErr w:type="spellStart"/>
      <w:r w:rsidRPr="008D700D">
        <w:rPr>
          <w:sz w:val="22"/>
          <w:szCs w:val="22"/>
        </w:rPr>
        <w:t>Directory</w:t>
      </w:r>
      <w:proofErr w:type="spellEnd"/>
      <w:r w:rsidRPr="008D700D">
        <w:rPr>
          <w:sz w:val="22"/>
          <w:szCs w:val="22"/>
        </w:rPr>
        <w:t xml:space="preserve"> </w:t>
      </w:r>
    </w:p>
    <w:p w14:paraId="625989C0" w14:textId="77777777" w:rsidR="00701BFA" w:rsidRDefault="00701BFA" w:rsidP="001C0E3D">
      <w:pPr>
        <w:spacing w:after="120"/>
        <w:jc w:val="both"/>
        <w:rPr>
          <w:sz w:val="22"/>
          <w:szCs w:val="22"/>
        </w:rPr>
      </w:pPr>
    </w:p>
    <w:p w14:paraId="711C5BC4" w14:textId="3C42CD6C" w:rsidR="00941797" w:rsidRPr="003F0F5F" w:rsidRDefault="00941797" w:rsidP="001C0E3D">
      <w:pPr>
        <w:spacing w:after="120"/>
        <w:jc w:val="both"/>
        <w:rPr>
          <w:sz w:val="22"/>
          <w:szCs w:val="22"/>
        </w:rPr>
      </w:pPr>
      <w:r w:rsidRPr="003F0F5F">
        <w:rPr>
          <w:sz w:val="22"/>
          <w:szCs w:val="22"/>
        </w:rPr>
        <w:br w:type="page"/>
      </w:r>
    </w:p>
    <w:p w14:paraId="67F96D81" w14:textId="77777777" w:rsidR="00941797" w:rsidRPr="003F0F5F" w:rsidRDefault="00941797" w:rsidP="0027793A">
      <w:pPr>
        <w:spacing w:after="120"/>
        <w:jc w:val="both"/>
        <w:rPr>
          <w:b/>
          <w:sz w:val="22"/>
          <w:szCs w:val="22"/>
        </w:rPr>
      </w:pPr>
      <w:r w:rsidRPr="008144DB">
        <w:rPr>
          <w:b/>
          <w:sz w:val="22"/>
          <w:szCs w:val="22"/>
        </w:rPr>
        <w:lastRenderedPageBreak/>
        <w:t>Příloha 2.1 Rozpočet řešení projektu</w:t>
      </w:r>
    </w:p>
    <w:p w14:paraId="5B7CEDB6" w14:textId="2B3D8505" w:rsidR="00C72874" w:rsidRPr="003F0F5F" w:rsidRDefault="00C72874" w:rsidP="0027793A">
      <w:pPr>
        <w:spacing w:after="120"/>
        <w:jc w:val="both"/>
        <w:rPr>
          <w:sz w:val="22"/>
          <w:szCs w:val="22"/>
        </w:rPr>
      </w:pPr>
    </w:p>
    <w:tbl>
      <w:tblPr>
        <w:tblW w:w="0" w:type="auto"/>
        <w:tblInd w:w="40" w:type="dxa"/>
        <w:tblLayout w:type="fixed"/>
        <w:tblCellMar>
          <w:left w:w="70" w:type="dxa"/>
          <w:right w:w="70" w:type="dxa"/>
        </w:tblCellMar>
        <w:tblLook w:val="0000" w:firstRow="0" w:lastRow="0" w:firstColumn="0" w:lastColumn="0" w:noHBand="0" w:noVBand="0"/>
      </w:tblPr>
      <w:tblGrid>
        <w:gridCol w:w="1423"/>
        <w:gridCol w:w="372"/>
        <w:gridCol w:w="991"/>
        <w:gridCol w:w="992"/>
        <w:gridCol w:w="1562"/>
        <w:gridCol w:w="1330"/>
        <w:gridCol w:w="1298"/>
      </w:tblGrid>
      <w:tr w:rsidR="003F0F5F" w14:paraId="02DD4A29" w14:textId="77777777" w:rsidTr="003F0F5F">
        <w:trPr>
          <w:trHeight w:val="286"/>
        </w:trPr>
        <w:tc>
          <w:tcPr>
            <w:tcW w:w="1423" w:type="dxa"/>
            <w:tcBorders>
              <w:top w:val="nil"/>
              <w:left w:val="single" w:sz="12" w:space="0" w:color="auto"/>
              <w:bottom w:val="nil"/>
              <w:right w:val="nil"/>
            </w:tcBorders>
          </w:tcPr>
          <w:p w14:paraId="6761F528" w14:textId="77777777" w:rsidR="003F0F5F" w:rsidRDefault="003F0F5F">
            <w:pPr>
              <w:autoSpaceDE w:val="0"/>
              <w:autoSpaceDN w:val="0"/>
              <w:adjustRightInd w:val="0"/>
              <w:rPr>
                <w:b/>
                <w:bCs/>
                <w:color w:val="000000"/>
                <w:sz w:val="20"/>
                <w:szCs w:val="20"/>
              </w:rPr>
            </w:pPr>
            <w:proofErr w:type="spellStart"/>
            <w:r>
              <w:rPr>
                <w:b/>
                <w:bCs/>
                <w:color w:val="000000"/>
                <w:sz w:val="20"/>
                <w:szCs w:val="20"/>
              </w:rPr>
              <w:t>KaStan</w:t>
            </w:r>
            <w:proofErr w:type="spellEnd"/>
          </w:p>
        </w:tc>
        <w:tc>
          <w:tcPr>
            <w:tcW w:w="372" w:type="dxa"/>
            <w:tcBorders>
              <w:top w:val="nil"/>
              <w:left w:val="nil"/>
              <w:bottom w:val="nil"/>
              <w:right w:val="nil"/>
            </w:tcBorders>
          </w:tcPr>
          <w:p w14:paraId="3406E4D6" w14:textId="77777777" w:rsidR="003F0F5F" w:rsidRDefault="003F0F5F">
            <w:pPr>
              <w:autoSpaceDE w:val="0"/>
              <w:autoSpaceDN w:val="0"/>
              <w:adjustRightInd w:val="0"/>
              <w:jc w:val="right"/>
              <w:rPr>
                <w:b/>
                <w:bCs/>
                <w:color w:val="000000"/>
                <w:sz w:val="20"/>
                <w:szCs w:val="20"/>
              </w:rPr>
            </w:pPr>
          </w:p>
        </w:tc>
        <w:tc>
          <w:tcPr>
            <w:tcW w:w="991" w:type="dxa"/>
            <w:tcBorders>
              <w:top w:val="nil"/>
              <w:left w:val="nil"/>
              <w:bottom w:val="nil"/>
              <w:right w:val="nil"/>
            </w:tcBorders>
          </w:tcPr>
          <w:p w14:paraId="0785AF67" w14:textId="77777777" w:rsidR="003F0F5F" w:rsidRDefault="003F0F5F">
            <w:pPr>
              <w:autoSpaceDE w:val="0"/>
              <w:autoSpaceDN w:val="0"/>
              <w:adjustRightInd w:val="0"/>
              <w:jc w:val="right"/>
              <w:rPr>
                <w:b/>
                <w:bCs/>
                <w:color w:val="000000"/>
                <w:sz w:val="20"/>
                <w:szCs w:val="20"/>
              </w:rPr>
            </w:pPr>
          </w:p>
        </w:tc>
        <w:tc>
          <w:tcPr>
            <w:tcW w:w="992" w:type="dxa"/>
            <w:tcBorders>
              <w:top w:val="nil"/>
              <w:left w:val="nil"/>
              <w:bottom w:val="nil"/>
              <w:right w:val="nil"/>
            </w:tcBorders>
          </w:tcPr>
          <w:p w14:paraId="2EA6A4BD" w14:textId="77777777" w:rsidR="003F0F5F" w:rsidRDefault="003F0F5F">
            <w:pPr>
              <w:autoSpaceDE w:val="0"/>
              <w:autoSpaceDN w:val="0"/>
              <w:adjustRightInd w:val="0"/>
              <w:jc w:val="right"/>
              <w:rPr>
                <w:b/>
                <w:bCs/>
                <w:color w:val="000000"/>
                <w:sz w:val="20"/>
                <w:szCs w:val="20"/>
              </w:rPr>
            </w:pPr>
          </w:p>
        </w:tc>
        <w:tc>
          <w:tcPr>
            <w:tcW w:w="1562" w:type="dxa"/>
            <w:tcBorders>
              <w:top w:val="nil"/>
              <w:left w:val="nil"/>
              <w:bottom w:val="nil"/>
              <w:right w:val="nil"/>
            </w:tcBorders>
          </w:tcPr>
          <w:p w14:paraId="4A0AA17B" w14:textId="77777777" w:rsidR="003F0F5F" w:rsidRDefault="003F0F5F">
            <w:pPr>
              <w:autoSpaceDE w:val="0"/>
              <w:autoSpaceDN w:val="0"/>
              <w:adjustRightInd w:val="0"/>
              <w:jc w:val="right"/>
              <w:rPr>
                <w:b/>
                <w:bCs/>
                <w:color w:val="000000"/>
                <w:sz w:val="20"/>
                <w:szCs w:val="20"/>
              </w:rPr>
            </w:pPr>
          </w:p>
        </w:tc>
        <w:tc>
          <w:tcPr>
            <w:tcW w:w="1330" w:type="dxa"/>
            <w:tcBorders>
              <w:top w:val="nil"/>
              <w:left w:val="nil"/>
              <w:bottom w:val="nil"/>
              <w:right w:val="nil"/>
            </w:tcBorders>
          </w:tcPr>
          <w:p w14:paraId="14E1B5B7" w14:textId="77777777" w:rsidR="003F0F5F" w:rsidRDefault="003F0F5F">
            <w:pPr>
              <w:autoSpaceDE w:val="0"/>
              <w:autoSpaceDN w:val="0"/>
              <w:adjustRightInd w:val="0"/>
              <w:jc w:val="right"/>
              <w:rPr>
                <w:b/>
                <w:bCs/>
                <w:color w:val="000000"/>
                <w:sz w:val="20"/>
                <w:szCs w:val="20"/>
              </w:rPr>
            </w:pPr>
          </w:p>
        </w:tc>
        <w:tc>
          <w:tcPr>
            <w:tcW w:w="1298" w:type="dxa"/>
            <w:tcBorders>
              <w:top w:val="nil"/>
              <w:left w:val="nil"/>
              <w:bottom w:val="nil"/>
              <w:right w:val="single" w:sz="12" w:space="0" w:color="auto"/>
            </w:tcBorders>
          </w:tcPr>
          <w:p w14:paraId="3204F2A4" w14:textId="77777777" w:rsidR="003F0F5F" w:rsidRDefault="003F0F5F">
            <w:pPr>
              <w:autoSpaceDE w:val="0"/>
              <w:autoSpaceDN w:val="0"/>
              <w:adjustRightInd w:val="0"/>
              <w:jc w:val="right"/>
              <w:rPr>
                <w:b/>
                <w:bCs/>
                <w:color w:val="000000"/>
                <w:sz w:val="20"/>
                <w:szCs w:val="20"/>
              </w:rPr>
            </w:pPr>
          </w:p>
        </w:tc>
      </w:tr>
      <w:tr w:rsidR="003F0F5F" w14:paraId="1901A3B0" w14:textId="77777777" w:rsidTr="003F0F5F">
        <w:trPr>
          <w:trHeight w:val="242"/>
        </w:trPr>
        <w:tc>
          <w:tcPr>
            <w:tcW w:w="1423" w:type="dxa"/>
            <w:gridSpan w:val="4"/>
            <w:tcBorders>
              <w:top w:val="single" w:sz="12" w:space="0" w:color="auto"/>
              <w:left w:val="single" w:sz="12" w:space="0" w:color="auto"/>
              <w:bottom w:val="single" w:sz="12" w:space="0" w:color="auto"/>
              <w:right w:val="nil"/>
            </w:tcBorders>
          </w:tcPr>
          <w:p w14:paraId="7E72AC6E" w14:textId="77777777" w:rsidR="003F0F5F" w:rsidRDefault="003F0F5F">
            <w:pPr>
              <w:autoSpaceDE w:val="0"/>
              <w:autoSpaceDN w:val="0"/>
              <w:adjustRightInd w:val="0"/>
              <w:rPr>
                <w:b/>
                <w:bCs/>
                <w:color w:val="000000"/>
                <w:sz w:val="20"/>
                <w:szCs w:val="20"/>
              </w:rPr>
            </w:pPr>
            <w:r>
              <w:rPr>
                <w:b/>
                <w:bCs/>
                <w:color w:val="000000"/>
                <w:sz w:val="20"/>
                <w:szCs w:val="20"/>
              </w:rPr>
              <w:t>Koordinace ISO COPOLCO</w:t>
            </w:r>
          </w:p>
        </w:tc>
        <w:tc>
          <w:tcPr>
            <w:tcW w:w="1562" w:type="dxa"/>
            <w:tcBorders>
              <w:top w:val="single" w:sz="12" w:space="0" w:color="auto"/>
              <w:left w:val="nil"/>
              <w:bottom w:val="single" w:sz="12" w:space="0" w:color="auto"/>
              <w:right w:val="single" w:sz="12" w:space="0" w:color="auto"/>
            </w:tcBorders>
          </w:tcPr>
          <w:p w14:paraId="44359AF3" w14:textId="77777777" w:rsidR="003F0F5F" w:rsidRDefault="003F0F5F">
            <w:pPr>
              <w:autoSpaceDE w:val="0"/>
              <w:autoSpaceDN w:val="0"/>
              <w:adjustRightInd w:val="0"/>
              <w:jc w:val="right"/>
              <w:rPr>
                <w:b/>
                <w:bCs/>
                <w:color w:val="000000"/>
                <w:sz w:val="20"/>
                <w:szCs w:val="20"/>
              </w:rPr>
            </w:pPr>
          </w:p>
        </w:tc>
        <w:tc>
          <w:tcPr>
            <w:tcW w:w="1330" w:type="dxa"/>
            <w:gridSpan w:val="2"/>
            <w:tcBorders>
              <w:top w:val="single" w:sz="12" w:space="0" w:color="auto"/>
              <w:left w:val="single" w:sz="12" w:space="0" w:color="auto"/>
              <w:bottom w:val="single" w:sz="12" w:space="0" w:color="auto"/>
              <w:right w:val="single" w:sz="12" w:space="0" w:color="auto"/>
            </w:tcBorders>
          </w:tcPr>
          <w:p w14:paraId="578624CF" w14:textId="77777777" w:rsidR="003F0F5F" w:rsidRDefault="003F0F5F">
            <w:pPr>
              <w:autoSpaceDE w:val="0"/>
              <w:autoSpaceDN w:val="0"/>
              <w:adjustRightInd w:val="0"/>
              <w:jc w:val="center"/>
              <w:rPr>
                <w:b/>
                <w:bCs/>
                <w:color w:val="000000"/>
                <w:sz w:val="20"/>
                <w:szCs w:val="20"/>
              </w:rPr>
            </w:pPr>
            <w:r>
              <w:rPr>
                <w:b/>
                <w:bCs/>
                <w:color w:val="000000"/>
                <w:sz w:val="20"/>
                <w:szCs w:val="20"/>
              </w:rPr>
              <w:t xml:space="preserve">Náklady v </w:t>
            </w:r>
            <w:proofErr w:type="spellStart"/>
            <w:r>
              <w:rPr>
                <w:b/>
                <w:bCs/>
                <w:color w:val="000000"/>
                <w:sz w:val="20"/>
                <w:szCs w:val="20"/>
              </w:rPr>
              <w:t>Kć</w:t>
            </w:r>
            <w:proofErr w:type="spellEnd"/>
          </w:p>
        </w:tc>
      </w:tr>
      <w:tr w:rsidR="003F0F5F" w14:paraId="5C88A6B9" w14:textId="77777777" w:rsidTr="003F0F5F">
        <w:trPr>
          <w:trHeight w:val="326"/>
        </w:trPr>
        <w:tc>
          <w:tcPr>
            <w:tcW w:w="1423" w:type="dxa"/>
            <w:gridSpan w:val="3"/>
            <w:tcBorders>
              <w:top w:val="single" w:sz="12" w:space="0" w:color="auto"/>
              <w:left w:val="single" w:sz="12" w:space="0" w:color="auto"/>
              <w:bottom w:val="single" w:sz="6" w:space="0" w:color="auto"/>
              <w:right w:val="single" w:sz="6" w:space="0" w:color="auto"/>
            </w:tcBorders>
          </w:tcPr>
          <w:p w14:paraId="6EF15B58" w14:textId="77777777" w:rsidR="003F0F5F" w:rsidRDefault="003F0F5F">
            <w:pPr>
              <w:autoSpaceDE w:val="0"/>
              <w:autoSpaceDN w:val="0"/>
              <w:adjustRightInd w:val="0"/>
              <w:rPr>
                <w:color w:val="000000"/>
                <w:sz w:val="20"/>
                <w:szCs w:val="20"/>
              </w:rPr>
            </w:pPr>
            <w:r>
              <w:rPr>
                <w:color w:val="000000"/>
                <w:sz w:val="20"/>
                <w:szCs w:val="20"/>
              </w:rPr>
              <w:t xml:space="preserve">Výstupy, </w:t>
            </w:r>
            <w:proofErr w:type="spellStart"/>
            <w:r>
              <w:rPr>
                <w:color w:val="000000"/>
                <w:sz w:val="20"/>
                <w:szCs w:val="20"/>
              </w:rPr>
              <w:t>mezivýstupy</w:t>
            </w:r>
            <w:proofErr w:type="spellEnd"/>
          </w:p>
        </w:tc>
        <w:tc>
          <w:tcPr>
            <w:tcW w:w="992" w:type="dxa"/>
            <w:tcBorders>
              <w:top w:val="single" w:sz="12" w:space="0" w:color="auto"/>
              <w:left w:val="single" w:sz="6" w:space="0" w:color="auto"/>
              <w:bottom w:val="single" w:sz="6" w:space="0" w:color="auto"/>
              <w:right w:val="single" w:sz="6" w:space="0" w:color="auto"/>
            </w:tcBorders>
          </w:tcPr>
          <w:p w14:paraId="39C34D7F" w14:textId="77777777" w:rsidR="003F0F5F" w:rsidRDefault="003F0F5F">
            <w:pPr>
              <w:autoSpaceDE w:val="0"/>
              <w:autoSpaceDN w:val="0"/>
              <w:adjustRightInd w:val="0"/>
              <w:jc w:val="right"/>
              <w:rPr>
                <w:color w:val="000000"/>
                <w:sz w:val="20"/>
                <w:szCs w:val="20"/>
              </w:rPr>
            </w:pPr>
          </w:p>
        </w:tc>
        <w:tc>
          <w:tcPr>
            <w:tcW w:w="1562" w:type="dxa"/>
            <w:tcBorders>
              <w:top w:val="single" w:sz="12" w:space="0" w:color="auto"/>
              <w:left w:val="single" w:sz="6" w:space="0" w:color="auto"/>
              <w:bottom w:val="single" w:sz="6" w:space="0" w:color="auto"/>
              <w:right w:val="single" w:sz="6" w:space="0" w:color="auto"/>
            </w:tcBorders>
          </w:tcPr>
          <w:p w14:paraId="1480D6A2" w14:textId="77777777" w:rsidR="003F0F5F" w:rsidRDefault="003F0F5F">
            <w:pPr>
              <w:autoSpaceDE w:val="0"/>
              <w:autoSpaceDN w:val="0"/>
              <w:adjustRightInd w:val="0"/>
              <w:jc w:val="right"/>
              <w:rPr>
                <w:color w:val="000000"/>
                <w:sz w:val="20"/>
                <w:szCs w:val="20"/>
              </w:rPr>
            </w:pPr>
          </w:p>
        </w:tc>
        <w:tc>
          <w:tcPr>
            <w:tcW w:w="1330" w:type="dxa"/>
            <w:tcBorders>
              <w:top w:val="single" w:sz="12" w:space="0" w:color="auto"/>
              <w:left w:val="single" w:sz="6" w:space="0" w:color="auto"/>
              <w:bottom w:val="single" w:sz="6" w:space="0" w:color="auto"/>
              <w:right w:val="single" w:sz="6" w:space="0" w:color="auto"/>
            </w:tcBorders>
          </w:tcPr>
          <w:p w14:paraId="2DB6C1FF" w14:textId="3AB4330B" w:rsidR="003F0F5F" w:rsidRDefault="003F0F5F">
            <w:pPr>
              <w:autoSpaceDE w:val="0"/>
              <w:autoSpaceDN w:val="0"/>
              <w:adjustRightInd w:val="0"/>
              <w:rPr>
                <w:color w:val="000000"/>
                <w:sz w:val="20"/>
                <w:szCs w:val="20"/>
              </w:rPr>
            </w:pPr>
            <w:r>
              <w:rPr>
                <w:color w:val="000000"/>
                <w:sz w:val="20"/>
                <w:szCs w:val="20"/>
              </w:rPr>
              <w:t xml:space="preserve">s </w:t>
            </w:r>
            <w:r w:rsidR="006175BE">
              <w:rPr>
                <w:color w:val="000000"/>
                <w:sz w:val="20"/>
                <w:szCs w:val="20"/>
              </w:rPr>
              <w:t>DPH</w:t>
            </w:r>
          </w:p>
        </w:tc>
        <w:tc>
          <w:tcPr>
            <w:tcW w:w="1298" w:type="dxa"/>
            <w:tcBorders>
              <w:top w:val="single" w:sz="12" w:space="0" w:color="auto"/>
              <w:left w:val="single" w:sz="6" w:space="0" w:color="auto"/>
              <w:bottom w:val="single" w:sz="6" w:space="0" w:color="auto"/>
              <w:right w:val="single" w:sz="12" w:space="0" w:color="auto"/>
            </w:tcBorders>
          </w:tcPr>
          <w:p w14:paraId="573D0F81" w14:textId="358CF309" w:rsidR="003F0F5F" w:rsidRDefault="003F0F5F">
            <w:pPr>
              <w:autoSpaceDE w:val="0"/>
              <w:autoSpaceDN w:val="0"/>
              <w:adjustRightInd w:val="0"/>
              <w:rPr>
                <w:color w:val="000000"/>
                <w:sz w:val="20"/>
                <w:szCs w:val="20"/>
              </w:rPr>
            </w:pPr>
            <w:r>
              <w:rPr>
                <w:color w:val="000000"/>
                <w:sz w:val="20"/>
                <w:szCs w:val="20"/>
              </w:rPr>
              <w:t xml:space="preserve">bez </w:t>
            </w:r>
            <w:r w:rsidR="006175BE">
              <w:rPr>
                <w:color w:val="000000"/>
                <w:sz w:val="20"/>
                <w:szCs w:val="20"/>
              </w:rPr>
              <w:t>DPH</w:t>
            </w:r>
          </w:p>
        </w:tc>
      </w:tr>
      <w:tr w:rsidR="003F0F5F" w14:paraId="45BF427B" w14:textId="77777777" w:rsidTr="003F0F5F">
        <w:trPr>
          <w:trHeight w:val="271"/>
        </w:trPr>
        <w:tc>
          <w:tcPr>
            <w:tcW w:w="1423" w:type="dxa"/>
            <w:gridSpan w:val="5"/>
            <w:tcBorders>
              <w:top w:val="single" w:sz="6" w:space="0" w:color="auto"/>
              <w:left w:val="single" w:sz="12" w:space="0" w:color="auto"/>
              <w:bottom w:val="single" w:sz="6" w:space="0" w:color="auto"/>
              <w:right w:val="single" w:sz="6" w:space="0" w:color="auto"/>
            </w:tcBorders>
          </w:tcPr>
          <w:p w14:paraId="0170DF67" w14:textId="77777777" w:rsidR="003F0F5F" w:rsidRDefault="003F0F5F">
            <w:pPr>
              <w:autoSpaceDE w:val="0"/>
              <w:autoSpaceDN w:val="0"/>
              <w:adjustRightInd w:val="0"/>
              <w:rPr>
                <w:i/>
                <w:iCs/>
                <w:color w:val="000000"/>
                <w:sz w:val="20"/>
                <w:szCs w:val="20"/>
              </w:rPr>
            </w:pPr>
            <w:r>
              <w:rPr>
                <w:i/>
                <w:iCs/>
                <w:color w:val="000000"/>
                <w:sz w:val="20"/>
                <w:szCs w:val="20"/>
              </w:rPr>
              <w:t>Organizační a odborné práce na národní úrovni</w:t>
            </w:r>
          </w:p>
        </w:tc>
        <w:tc>
          <w:tcPr>
            <w:tcW w:w="1330" w:type="dxa"/>
            <w:tcBorders>
              <w:top w:val="single" w:sz="6" w:space="0" w:color="auto"/>
              <w:left w:val="single" w:sz="6" w:space="0" w:color="auto"/>
              <w:bottom w:val="single" w:sz="6" w:space="0" w:color="auto"/>
              <w:right w:val="single" w:sz="6" w:space="0" w:color="auto"/>
            </w:tcBorders>
          </w:tcPr>
          <w:p w14:paraId="49978650" w14:textId="77777777" w:rsidR="003F0F5F" w:rsidRDefault="003F0F5F">
            <w:pPr>
              <w:autoSpaceDE w:val="0"/>
              <w:autoSpaceDN w:val="0"/>
              <w:adjustRightInd w:val="0"/>
              <w:jc w:val="right"/>
              <w:rPr>
                <w:color w:val="000000"/>
                <w:sz w:val="20"/>
                <w:szCs w:val="20"/>
              </w:rPr>
            </w:pPr>
          </w:p>
        </w:tc>
        <w:tc>
          <w:tcPr>
            <w:tcW w:w="1298" w:type="dxa"/>
            <w:tcBorders>
              <w:top w:val="single" w:sz="6" w:space="0" w:color="auto"/>
              <w:left w:val="single" w:sz="6" w:space="0" w:color="auto"/>
              <w:bottom w:val="single" w:sz="6" w:space="0" w:color="auto"/>
              <w:right w:val="single" w:sz="12" w:space="0" w:color="auto"/>
            </w:tcBorders>
          </w:tcPr>
          <w:p w14:paraId="55089815" w14:textId="77777777" w:rsidR="003F0F5F" w:rsidRDefault="003F0F5F">
            <w:pPr>
              <w:autoSpaceDE w:val="0"/>
              <w:autoSpaceDN w:val="0"/>
              <w:adjustRightInd w:val="0"/>
              <w:jc w:val="right"/>
              <w:rPr>
                <w:color w:val="000000"/>
                <w:sz w:val="20"/>
                <w:szCs w:val="20"/>
              </w:rPr>
            </w:pPr>
          </w:p>
        </w:tc>
      </w:tr>
      <w:tr w:rsidR="003F0F5F" w14:paraId="10CCF407" w14:textId="77777777" w:rsidTr="003F0F5F">
        <w:trPr>
          <w:trHeight w:val="1723"/>
        </w:trPr>
        <w:tc>
          <w:tcPr>
            <w:tcW w:w="1423" w:type="dxa"/>
            <w:gridSpan w:val="5"/>
            <w:tcBorders>
              <w:top w:val="single" w:sz="6" w:space="0" w:color="auto"/>
              <w:left w:val="single" w:sz="12" w:space="0" w:color="auto"/>
              <w:bottom w:val="single" w:sz="6" w:space="0" w:color="auto"/>
              <w:right w:val="single" w:sz="6" w:space="0" w:color="auto"/>
            </w:tcBorders>
          </w:tcPr>
          <w:p w14:paraId="55665541" w14:textId="77777777" w:rsidR="003F0F5F" w:rsidRDefault="003F0F5F">
            <w:pPr>
              <w:autoSpaceDE w:val="0"/>
              <w:autoSpaceDN w:val="0"/>
              <w:adjustRightInd w:val="0"/>
              <w:rPr>
                <w:color w:val="000000"/>
                <w:sz w:val="20"/>
                <w:szCs w:val="20"/>
              </w:rPr>
            </w:pPr>
            <w:r>
              <w:rPr>
                <w:color w:val="000000"/>
                <w:sz w:val="20"/>
                <w:szCs w:val="20"/>
              </w:rPr>
              <w:t>Naplňování „sektorového“ programu priorit ISO COPLCO pro zapojení spotřebitelů na národní úrovni (viz příloha 1 k úkolovému listu), rozvíjení činnosti národní pracovní skupiny ISO COPOLCO (dvě zasedání), podklady a překlady pro práci;</w:t>
            </w:r>
          </w:p>
          <w:p w14:paraId="51E18005" w14:textId="77777777" w:rsidR="003F0F5F" w:rsidRDefault="003F0F5F">
            <w:pPr>
              <w:autoSpaceDE w:val="0"/>
              <w:autoSpaceDN w:val="0"/>
              <w:adjustRightInd w:val="0"/>
              <w:rPr>
                <w:color w:val="000000"/>
                <w:sz w:val="20"/>
                <w:szCs w:val="20"/>
              </w:rPr>
            </w:pPr>
            <w:r>
              <w:rPr>
                <w:color w:val="000000"/>
                <w:sz w:val="20"/>
                <w:szCs w:val="20"/>
              </w:rPr>
              <w:t xml:space="preserve">Výstup: Informační zpráva včetně informace o prohlubování spolupráce s partnery na normalizačních tématech; zápisy z jednání národní pracovní skupiny pro ISO OPOLCO; </w:t>
            </w:r>
          </w:p>
        </w:tc>
        <w:tc>
          <w:tcPr>
            <w:tcW w:w="1330" w:type="dxa"/>
            <w:tcBorders>
              <w:top w:val="single" w:sz="6" w:space="0" w:color="auto"/>
              <w:left w:val="single" w:sz="6" w:space="0" w:color="auto"/>
              <w:bottom w:val="single" w:sz="6" w:space="0" w:color="auto"/>
              <w:right w:val="single" w:sz="6" w:space="0" w:color="auto"/>
            </w:tcBorders>
          </w:tcPr>
          <w:p w14:paraId="22BE0DF3" w14:textId="77777777" w:rsidR="003F0F5F" w:rsidRDefault="003F0F5F">
            <w:pPr>
              <w:autoSpaceDE w:val="0"/>
              <w:autoSpaceDN w:val="0"/>
              <w:adjustRightInd w:val="0"/>
              <w:jc w:val="right"/>
              <w:rPr>
                <w:color w:val="000000"/>
                <w:sz w:val="20"/>
                <w:szCs w:val="20"/>
              </w:rPr>
            </w:pPr>
            <w:r>
              <w:rPr>
                <w:color w:val="000000"/>
                <w:sz w:val="20"/>
                <w:szCs w:val="20"/>
              </w:rPr>
              <w:t>31 000,00</w:t>
            </w:r>
          </w:p>
        </w:tc>
        <w:tc>
          <w:tcPr>
            <w:tcW w:w="1298" w:type="dxa"/>
            <w:tcBorders>
              <w:top w:val="single" w:sz="6" w:space="0" w:color="auto"/>
              <w:left w:val="single" w:sz="6" w:space="0" w:color="auto"/>
              <w:bottom w:val="single" w:sz="6" w:space="0" w:color="auto"/>
              <w:right w:val="single" w:sz="12" w:space="0" w:color="auto"/>
            </w:tcBorders>
          </w:tcPr>
          <w:p w14:paraId="7029DB3F" w14:textId="77777777" w:rsidR="003F0F5F" w:rsidRDefault="003F0F5F">
            <w:pPr>
              <w:autoSpaceDE w:val="0"/>
              <w:autoSpaceDN w:val="0"/>
              <w:adjustRightInd w:val="0"/>
              <w:jc w:val="right"/>
              <w:rPr>
                <w:color w:val="000000"/>
                <w:sz w:val="20"/>
                <w:szCs w:val="20"/>
              </w:rPr>
            </w:pPr>
            <w:r>
              <w:rPr>
                <w:color w:val="000000"/>
                <w:sz w:val="20"/>
                <w:szCs w:val="20"/>
              </w:rPr>
              <w:t>25 619,83</w:t>
            </w:r>
          </w:p>
        </w:tc>
      </w:tr>
      <w:tr w:rsidR="003F0F5F" w14:paraId="6F003AF5" w14:textId="77777777" w:rsidTr="003F0F5F">
        <w:trPr>
          <w:trHeight w:val="782"/>
        </w:trPr>
        <w:tc>
          <w:tcPr>
            <w:tcW w:w="1423" w:type="dxa"/>
            <w:gridSpan w:val="5"/>
            <w:tcBorders>
              <w:top w:val="single" w:sz="6" w:space="0" w:color="auto"/>
              <w:left w:val="single" w:sz="12" w:space="0" w:color="auto"/>
              <w:bottom w:val="single" w:sz="6" w:space="0" w:color="auto"/>
              <w:right w:val="single" w:sz="6" w:space="0" w:color="auto"/>
            </w:tcBorders>
          </w:tcPr>
          <w:p w14:paraId="21BA7900" w14:textId="09217B2D" w:rsidR="003F0F5F" w:rsidRDefault="003F0F5F">
            <w:pPr>
              <w:autoSpaceDE w:val="0"/>
              <w:autoSpaceDN w:val="0"/>
              <w:adjustRightInd w:val="0"/>
              <w:rPr>
                <w:color w:val="000000"/>
                <w:sz w:val="20"/>
                <w:szCs w:val="20"/>
              </w:rPr>
            </w:pPr>
            <w:r>
              <w:rPr>
                <w:color w:val="000000"/>
                <w:sz w:val="20"/>
                <w:szCs w:val="20"/>
              </w:rPr>
              <w:t>Aktualizace přehledů pokynů ISO IEC a dalších mezinárodních, popř. i evro</w:t>
            </w:r>
            <w:r w:rsidR="00413EC6">
              <w:rPr>
                <w:color w:val="000000"/>
                <w:sz w:val="20"/>
                <w:szCs w:val="20"/>
              </w:rPr>
              <w:t>ps</w:t>
            </w:r>
            <w:r>
              <w:rPr>
                <w:color w:val="000000"/>
                <w:sz w:val="20"/>
                <w:szCs w:val="20"/>
              </w:rPr>
              <w:t>kých textů - doporučení pro zajištění překladů;</w:t>
            </w:r>
          </w:p>
          <w:p w14:paraId="09C0C148" w14:textId="77777777" w:rsidR="003F0F5F" w:rsidRDefault="003F0F5F">
            <w:pPr>
              <w:autoSpaceDE w:val="0"/>
              <w:autoSpaceDN w:val="0"/>
              <w:adjustRightInd w:val="0"/>
              <w:rPr>
                <w:color w:val="000000"/>
                <w:sz w:val="20"/>
                <w:szCs w:val="20"/>
              </w:rPr>
            </w:pPr>
            <w:r>
              <w:rPr>
                <w:color w:val="000000"/>
                <w:sz w:val="20"/>
                <w:szCs w:val="20"/>
              </w:rPr>
              <w:t>Výstup: Soupis dokumentů, závěry, doporučení;</w:t>
            </w:r>
          </w:p>
        </w:tc>
        <w:tc>
          <w:tcPr>
            <w:tcW w:w="1330" w:type="dxa"/>
            <w:tcBorders>
              <w:top w:val="single" w:sz="6" w:space="0" w:color="auto"/>
              <w:left w:val="single" w:sz="6" w:space="0" w:color="auto"/>
              <w:bottom w:val="single" w:sz="6" w:space="0" w:color="auto"/>
              <w:right w:val="single" w:sz="6" w:space="0" w:color="auto"/>
            </w:tcBorders>
          </w:tcPr>
          <w:p w14:paraId="799607FB" w14:textId="77777777" w:rsidR="003F0F5F" w:rsidRDefault="003F0F5F">
            <w:pPr>
              <w:autoSpaceDE w:val="0"/>
              <w:autoSpaceDN w:val="0"/>
              <w:adjustRightInd w:val="0"/>
              <w:jc w:val="right"/>
              <w:rPr>
                <w:color w:val="000000"/>
                <w:sz w:val="20"/>
                <w:szCs w:val="20"/>
              </w:rPr>
            </w:pPr>
            <w:r>
              <w:rPr>
                <w:color w:val="000000"/>
                <w:sz w:val="20"/>
                <w:szCs w:val="20"/>
              </w:rPr>
              <w:t>11 000,00</w:t>
            </w:r>
          </w:p>
        </w:tc>
        <w:tc>
          <w:tcPr>
            <w:tcW w:w="1298" w:type="dxa"/>
            <w:tcBorders>
              <w:top w:val="single" w:sz="6" w:space="0" w:color="auto"/>
              <w:left w:val="single" w:sz="6" w:space="0" w:color="auto"/>
              <w:bottom w:val="single" w:sz="6" w:space="0" w:color="auto"/>
              <w:right w:val="single" w:sz="12" w:space="0" w:color="auto"/>
            </w:tcBorders>
          </w:tcPr>
          <w:p w14:paraId="0BBD0F4A" w14:textId="77777777" w:rsidR="003F0F5F" w:rsidRDefault="003F0F5F">
            <w:pPr>
              <w:autoSpaceDE w:val="0"/>
              <w:autoSpaceDN w:val="0"/>
              <w:adjustRightInd w:val="0"/>
              <w:jc w:val="right"/>
              <w:rPr>
                <w:color w:val="000000"/>
                <w:sz w:val="20"/>
                <w:szCs w:val="20"/>
              </w:rPr>
            </w:pPr>
            <w:r>
              <w:rPr>
                <w:color w:val="000000"/>
                <w:sz w:val="20"/>
                <w:szCs w:val="20"/>
              </w:rPr>
              <w:t>9 090,91</w:t>
            </w:r>
          </w:p>
        </w:tc>
      </w:tr>
      <w:tr w:rsidR="003F0F5F" w14:paraId="2386DC58" w14:textId="77777777" w:rsidTr="003F0F5F">
        <w:trPr>
          <w:trHeight w:val="257"/>
        </w:trPr>
        <w:tc>
          <w:tcPr>
            <w:tcW w:w="1423" w:type="dxa"/>
            <w:gridSpan w:val="3"/>
            <w:tcBorders>
              <w:top w:val="single" w:sz="6" w:space="0" w:color="auto"/>
              <w:left w:val="single" w:sz="12" w:space="0" w:color="auto"/>
              <w:bottom w:val="single" w:sz="6" w:space="0" w:color="auto"/>
              <w:right w:val="single" w:sz="6" w:space="0" w:color="auto"/>
            </w:tcBorders>
          </w:tcPr>
          <w:p w14:paraId="76E2C83B" w14:textId="77777777" w:rsidR="003F0F5F" w:rsidRDefault="003F0F5F">
            <w:pPr>
              <w:autoSpaceDE w:val="0"/>
              <w:autoSpaceDN w:val="0"/>
              <w:adjustRightInd w:val="0"/>
              <w:rPr>
                <w:i/>
                <w:iCs/>
                <w:color w:val="000000"/>
                <w:sz w:val="20"/>
                <w:szCs w:val="20"/>
              </w:rPr>
            </w:pPr>
            <w:r>
              <w:rPr>
                <w:i/>
                <w:iCs/>
                <w:color w:val="000000"/>
                <w:sz w:val="20"/>
                <w:szCs w:val="20"/>
              </w:rPr>
              <w:t xml:space="preserve"> Mezinárodní zapojení</w:t>
            </w:r>
          </w:p>
        </w:tc>
        <w:tc>
          <w:tcPr>
            <w:tcW w:w="992" w:type="dxa"/>
            <w:tcBorders>
              <w:top w:val="single" w:sz="6" w:space="0" w:color="auto"/>
              <w:left w:val="single" w:sz="6" w:space="0" w:color="auto"/>
              <w:bottom w:val="single" w:sz="6" w:space="0" w:color="auto"/>
              <w:right w:val="single" w:sz="6" w:space="0" w:color="auto"/>
            </w:tcBorders>
          </w:tcPr>
          <w:p w14:paraId="5A2B32BA" w14:textId="77777777" w:rsidR="003F0F5F" w:rsidRDefault="003F0F5F">
            <w:pPr>
              <w:autoSpaceDE w:val="0"/>
              <w:autoSpaceDN w:val="0"/>
              <w:adjustRightInd w:val="0"/>
              <w:jc w:val="right"/>
              <w:rPr>
                <w:i/>
                <w:iCs/>
                <w:color w:val="000000"/>
                <w:sz w:val="20"/>
                <w:szCs w:val="20"/>
              </w:rPr>
            </w:pPr>
          </w:p>
        </w:tc>
        <w:tc>
          <w:tcPr>
            <w:tcW w:w="1562" w:type="dxa"/>
            <w:tcBorders>
              <w:top w:val="single" w:sz="6" w:space="0" w:color="auto"/>
              <w:left w:val="single" w:sz="6" w:space="0" w:color="auto"/>
              <w:bottom w:val="single" w:sz="6" w:space="0" w:color="auto"/>
              <w:right w:val="single" w:sz="6" w:space="0" w:color="auto"/>
            </w:tcBorders>
          </w:tcPr>
          <w:p w14:paraId="4645E056" w14:textId="77777777" w:rsidR="003F0F5F" w:rsidRDefault="003F0F5F">
            <w:pPr>
              <w:autoSpaceDE w:val="0"/>
              <w:autoSpaceDN w:val="0"/>
              <w:adjustRightInd w:val="0"/>
              <w:jc w:val="right"/>
              <w:rPr>
                <w:i/>
                <w:iCs/>
                <w:color w:val="000000"/>
                <w:sz w:val="20"/>
                <w:szCs w:val="20"/>
              </w:rPr>
            </w:pPr>
          </w:p>
        </w:tc>
        <w:tc>
          <w:tcPr>
            <w:tcW w:w="1330" w:type="dxa"/>
            <w:tcBorders>
              <w:top w:val="single" w:sz="6" w:space="0" w:color="auto"/>
              <w:left w:val="single" w:sz="6" w:space="0" w:color="auto"/>
              <w:bottom w:val="single" w:sz="6" w:space="0" w:color="auto"/>
              <w:right w:val="single" w:sz="6" w:space="0" w:color="auto"/>
            </w:tcBorders>
          </w:tcPr>
          <w:p w14:paraId="01BC2A1F" w14:textId="77777777" w:rsidR="003F0F5F" w:rsidRDefault="003F0F5F">
            <w:pPr>
              <w:autoSpaceDE w:val="0"/>
              <w:autoSpaceDN w:val="0"/>
              <w:adjustRightInd w:val="0"/>
              <w:jc w:val="right"/>
              <w:rPr>
                <w:color w:val="000000"/>
                <w:sz w:val="20"/>
                <w:szCs w:val="20"/>
              </w:rPr>
            </w:pPr>
          </w:p>
        </w:tc>
        <w:tc>
          <w:tcPr>
            <w:tcW w:w="1298" w:type="dxa"/>
            <w:tcBorders>
              <w:top w:val="single" w:sz="6" w:space="0" w:color="auto"/>
              <w:left w:val="single" w:sz="6" w:space="0" w:color="auto"/>
              <w:bottom w:val="single" w:sz="6" w:space="0" w:color="auto"/>
              <w:right w:val="single" w:sz="12" w:space="0" w:color="auto"/>
            </w:tcBorders>
          </w:tcPr>
          <w:p w14:paraId="2AA8A9CD" w14:textId="77777777" w:rsidR="003F0F5F" w:rsidRDefault="003F0F5F">
            <w:pPr>
              <w:autoSpaceDE w:val="0"/>
              <w:autoSpaceDN w:val="0"/>
              <w:adjustRightInd w:val="0"/>
              <w:jc w:val="right"/>
              <w:rPr>
                <w:color w:val="000000"/>
                <w:sz w:val="20"/>
                <w:szCs w:val="20"/>
              </w:rPr>
            </w:pPr>
          </w:p>
        </w:tc>
      </w:tr>
      <w:tr w:rsidR="003F0F5F" w14:paraId="129105EA" w14:textId="77777777" w:rsidTr="003F0F5F">
        <w:trPr>
          <w:trHeight w:val="528"/>
        </w:trPr>
        <w:tc>
          <w:tcPr>
            <w:tcW w:w="1423" w:type="dxa"/>
            <w:gridSpan w:val="5"/>
            <w:tcBorders>
              <w:top w:val="single" w:sz="6" w:space="0" w:color="auto"/>
              <w:left w:val="single" w:sz="12" w:space="0" w:color="auto"/>
              <w:bottom w:val="single" w:sz="6" w:space="0" w:color="auto"/>
              <w:right w:val="single" w:sz="6" w:space="0" w:color="auto"/>
            </w:tcBorders>
          </w:tcPr>
          <w:p w14:paraId="07BFCF4C" w14:textId="77777777" w:rsidR="003F0F5F" w:rsidRDefault="003F0F5F">
            <w:pPr>
              <w:autoSpaceDE w:val="0"/>
              <w:autoSpaceDN w:val="0"/>
              <w:adjustRightInd w:val="0"/>
              <w:rPr>
                <w:color w:val="000000"/>
                <w:sz w:val="20"/>
                <w:szCs w:val="20"/>
              </w:rPr>
            </w:pPr>
            <w:r>
              <w:rPr>
                <w:color w:val="000000"/>
                <w:sz w:val="20"/>
                <w:szCs w:val="20"/>
              </w:rPr>
              <w:t>Vyhodnocení témat pro workshop a Plenární zasedání s ohledem na sektorový program priorit pro zapojení spotřebitelů</w:t>
            </w:r>
          </w:p>
        </w:tc>
        <w:tc>
          <w:tcPr>
            <w:tcW w:w="1330" w:type="dxa"/>
            <w:tcBorders>
              <w:top w:val="single" w:sz="6" w:space="0" w:color="auto"/>
              <w:left w:val="single" w:sz="6" w:space="0" w:color="auto"/>
              <w:bottom w:val="single" w:sz="6" w:space="0" w:color="auto"/>
              <w:right w:val="single" w:sz="6" w:space="0" w:color="auto"/>
            </w:tcBorders>
          </w:tcPr>
          <w:p w14:paraId="46F633BB" w14:textId="77777777" w:rsidR="003F0F5F" w:rsidRDefault="003F0F5F">
            <w:pPr>
              <w:autoSpaceDE w:val="0"/>
              <w:autoSpaceDN w:val="0"/>
              <w:adjustRightInd w:val="0"/>
              <w:jc w:val="right"/>
              <w:rPr>
                <w:color w:val="000000"/>
                <w:sz w:val="20"/>
                <w:szCs w:val="20"/>
              </w:rPr>
            </w:pPr>
            <w:r>
              <w:rPr>
                <w:color w:val="000000"/>
                <w:sz w:val="20"/>
                <w:szCs w:val="20"/>
              </w:rPr>
              <w:t>17 000,00</w:t>
            </w:r>
          </w:p>
        </w:tc>
        <w:tc>
          <w:tcPr>
            <w:tcW w:w="1298" w:type="dxa"/>
            <w:tcBorders>
              <w:top w:val="single" w:sz="6" w:space="0" w:color="auto"/>
              <w:left w:val="single" w:sz="6" w:space="0" w:color="auto"/>
              <w:bottom w:val="single" w:sz="6" w:space="0" w:color="auto"/>
              <w:right w:val="single" w:sz="12" w:space="0" w:color="auto"/>
            </w:tcBorders>
          </w:tcPr>
          <w:p w14:paraId="6E2B6A11" w14:textId="77777777" w:rsidR="003F0F5F" w:rsidRDefault="003F0F5F">
            <w:pPr>
              <w:autoSpaceDE w:val="0"/>
              <w:autoSpaceDN w:val="0"/>
              <w:adjustRightInd w:val="0"/>
              <w:jc w:val="right"/>
              <w:rPr>
                <w:color w:val="000000"/>
                <w:sz w:val="20"/>
                <w:szCs w:val="20"/>
              </w:rPr>
            </w:pPr>
            <w:r>
              <w:rPr>
                <w:color w:val="000000"/>
                <w:sz w:val="20"/>
                <w:szCs w:val="20"/>
              </w:rPr>
              <w:t>14 049,59</w:t>
            </w:r>
          </w:p>
        </w:tc>
      </w:tr>
      <w:tr w:rsidR="003F0F5F" w14:paraId="0481BED3" w14:textId="77777777" w:rsidTr="003F0F5F">
        <w:trPr>
          <w:trHeight w:val="727"/>
        </w:trPr>
        <w:tc>
          <w:tcPr>
            <w:tcW w:w="1423" w:type="dxa"/>
            <w:gridSpan w:val="5"/>
            <w:tcBorders>
              <w:top w:val="single" w:sz="6" w:space="0" w:color="auto"/>
              <w:left w:val="single" w:sz="12" w:space="0" w:color="auto"/>
              <w:bottom w:val="single" w:sz="6" w:space="0" w:color="auto"/>
              <w:right w:val="single" w:sz="6" w:space="0" w:color="auto"/>
            </w:tcBorders>
          </w:tcPr>
          <w:p w14:paraId="609C9FAC" w14:textId="77777777" w:rsidR="003F0F5F" w:rsidRDefault="003F0F5F">
            <w:pPr>
              <w:autoSpaceDE w:val="0"/>
              <w:autoSpaceDN w:val="0"/>
              <w:adjustRightInd w:val="0"/>
              <w:rPr>
                <w:color w:val="000000"/>
                <w:sz w:val="20"/>
                <w:szCs w:val="20"/>
              </w:rPr>
            </w:pPr>
            <w:r>
              <w:rPr>
                <w:color w:val="000000"/>
                <w:sz w:val="20"/>
                <w:szCs w:val="20"/>
              </w:rPr>
              <w:t xml:space="preserve">Účast na práci mezinárodní pracovní skupiny ISO COPOLCO pro zapojení spotřebitelů s cílem aktivní účasti na zasedáních; </w:t>
            </w:r>
          </w:p>
          <w:p w14:paraId="73A67621" w14:textId="77777777" w:rsidR="003F0F5F" w:rsidRDefault="003F0F5F">
            <w:pPr>
              <w:autoSpaceDE w:val="0"/>
              <w:autoSpaceDN w:val="0"/>
              <w:adjustRightInd w:val="0"/>
              <w:rPr>
                <w:color w:val="000000"/>
                <w:sz w:val="20"/>
                <w:szCs w:val="20"/>
              </w:rPr>
            </w:pPr>
            <w:r>
              <w:rPr>
                <w:color w:val="000000"/>
                <w:sz w:val="20"/>
                <w:szCs w:val="20"/>
              </w:rPr>
              <w:t>Výstup: informace o úkolu, zápis až ze dvou zasedání</w:t>
            </w:r>
          </w:p>
        </w:tc>
        <w:tc>
          <w:tcPr>
            <w:tcW w:w="1330" w:type="dxa"/>
            <w:tcBorders>
              <w:top w:val="single" w:sz="6" w:space="0" w:color="auto"/>
              <w:left w:val="single" w:sz="6" w:space="0" w:color="auto"/>
              <w:bottom w:val="single" w:sz="6" w:space="0" w:color="auto"/>
              <w:right w:val="single" w:sz="6" w:space="0" w:color="auto"/>
            </w:tcBorders>
          </w:tcPr>
          <w:p w14:paraId="3450C691" w14:textId="77777777" w:rsidR="003F0F5F" w:rsidRDefault="003F0F5F">
            <w:pPr>
              <w:autoSpaceDE w:val="0"/>
              <w:autoSpaceDN w:val="0"/>
              <w:adjustRightInd w:val="0"/>
              <w:jc w:val="right"/>
              <w:rPr>
                <w:color w:val="000000"/>
                <w:sz w:val="20"/>
                <w:szCs w:val="20"/>
              </w:rPr>
            </w:pPr>
            <w:r>
              <w:rPr>
                <w:color w:val="000000"/>
                <w:sz w:val="20"/>
                <w:szCs w:val="20"/>
              </w:rPr>
              <w:t>61 000,00</w:t>
            </w:r>
          </w:p>
        </w:tc>
        <w:tc>
          <w:tcPr>
            <w:tcW w:w="1298" w:type="dxa"/>
            <w:tcBorders>
              <w:top w:val="single" w:sz="6" w:space="0" w:color="auto"/>
              <w:left w:val="single" w:sz="6" w:space="0" w:color="auto"/>
              <w:bottom w:val="single" w:sz="6" w:space="0" w:color="auto"/>
              <w:right w:val="single" w:sz="12" w:space="0" w:color="auto"/>
            </w:tcBorders>
          </w:tcPr>
          <w:p w14:paraId="19DE697E" w14:textId="77777777" w:rsidR="003F0F5F" w:rsidRDefault="003F0F5F">
            <w:pPr>
              <w:autoSpaceDE w:val="0"/>
              <w:autoSpaceDN w:val="0"/>
              <w:adjustRightInd w:val="0"/>
              <w:jc w:val="right"/>
              <w:rPr>
                <w:color w:val="000000"/>
                <w:sz w:val="20"/>
                <w:szCs w:val="20"/>
              </w:rPr>
            </w:pPr>
            <w:r>
              <w:rPr>
                <w:color w:val="000000"/>
                <w:sz w:val="20"/>
                <w:szCs w:val="20"/>
              </w:rPr>
              <w:t>50 413,22</w:t>
            </w:r>
          </w:p>
        </w:tc>
      </w:tr>
      <w:tr w:rsidR="003F0F5F" w14:paraId="26046A52" w14:textId="77777777" w:rsidTr="003F0F5F">
        <w:trPr>
          <w:trHeight w:val="286"/>
        </w:trPr>
        <w:tc>
          <w:tcPr>
            <w:tcW w:w="1423" w:type="dxa"/>
            <w:gridSpan w:val="3"/>
            <w:tcBorders>
              <w:top w:val="single" w:sz="6" w:space="0" w:color="auto"/>
              <w:left w:val="single" w:sz="12" w:space="0" w:color="auto"/>
              <w:bottom w:val="single" w:sz="6" w:space="0" w:color="auto"/>
              <w:right w:val="single" w:sz="6" w:space="0" w:color="auto"/>
            </w:tcBorders>
          </w:tcPr>
          <w:p w14:paraId="0082530A" w14:textId="77777777" w:rsidR="003F0F5F" w:rsidRDefault="003F0F5F">
            <w:pPr>
              <w:autoSpaceDE w:val="0"/>
              <w:autoSpaceDN w:val="0"/>
              <w:adjustRightInd w:val="0"/>
              <w:rPr>
                <w:i/>
                <w:iCs/>
                <w:color w:val="000000"/>
                <w:sz w:val="20"/>
                <w:szCs w:val="20"/>
              </w:rPr>
            </w:pPr>
            <w:r>
              <w:rPr>
                <w:i/>
                <w:iCs/>
                <w:color w:val="000000"/>
                <w:sz w:val="20"/>
                <w:szCs w:val="20"/>
              </w:rPr>
              <w:t>Medializace ISO a zapojení</w:t>
            </w:r>
          </w:p>
        </w:tc>
        <w:tc>
          <w:tcPr>
            <w:tcW w:w="992" w:type="dxa"/>
            <w:tcBorders>
              <w:top w:val="single" w:sz="6" w:space="0" w:color="auto"/>
              <w:left w:val="single" w:sz="6" w:space="0" w:color="auto"/>
              <w:bottom w:val="single" w:sz="6" w:space="0" w:color="auto"/>
              <w:right w:val="single" w:sz="6" w:space="0" w:color="auto"/>
            </w:tcBorders>
          </w:tcPr>
          <w:p w14:paraId="7C8079F4" w14:textId="77777777" w:rsidR="003F0F5F" w:rsidRDefault="003F0F5F">
            <w:pPr>
              <w:autoSpaceDE w:val="0"/>
              <w:autoSpaceDN w:val="0"/>
              <w:adjustRightInd w:val="0"/>
              <w:jc w:val="right"/>
              <w:rPr>
                <w:i/>
                <w:iCs/>
                <w:color w:val="000000"/>
                <w:sz w:val="20"/>
                <w:szCs w:val="20"/>
              </w:rPr>
            </w:pPr>
          </w:p>
        </w:tc>
        <w:tc>
          <w:tcPr>
            <w:tcW w:w="1562" w:type="dxa"/>
            <w:tcBorders>
              <w:top w:val="single" w:sz="6" w:space="0" w:color="auto"/>
              <w:left w:val="single" w:sz="6" w:space="0" w:color="auto"/>
              <w:bottom w:val="single" w:sz="6" w:space="0" w:color="auto"/>
              <w:right w:val="single" w:sz="6" w:space="0" w:color="auto"/>
            </w:tcBorders>
          </w:tcPr>
          <w:p w14:paraId="67D38FB2" w14:textId="77777777" w:rsidR="003F0F5F" w:rsidRDefault="003F0F5F">
            <w:pPr>
              <w:autoSpaceDE w:val="0"/>
              <w:autoSpaceDN w:val="0"/>
              <w:adjustRightInd w:val="0"/>
              <w:jc w:val="right"/>
              <w:rPr>
                <w:i/>
                <w:iCs/>
                <w:color w:val="000000"/>
                <w:sz w:val="20"/>
                <w:szCs w:val="20"/>
              </w:rPr>
            </w:pPr>
          </w:p>
        </w:tc>
        <w:tc>
          <w:tcPr>
            <w:tcW w:w="1330" w:type="dxa"/>
            <w:tcBorders>
              <w:top w:val="single" w:sz="6" w:space="0" w:color="auto"/>
              <w:left w:val="single" w:sz="6" w:space="0" w:color="auto"/>
              <w:bottom w:val="single" w:sz="6" w:space="0" w:color="auto"/>
              <w:right w:val="single" w:sz="6" w:space="0" w:color="auto"/>
            </w:tcBorders>
          </w:tcPr>
          <w:p w14:paraId="3A3C803F" w14:textId="77777777" w:rsidR="003F0F5F" w:rsidRDefault="003F0F5F">
            <w:pPr>
              <w:autoSpaceDE w:val="0"/>
              <w:autoSpaceDN w:val="0"/>
              <w:adjustRightInd w:val="0"/>
              <w:jc w:val="right"/>
              <w:rPr>
                <w:color w:val="000000"/>
                <w:sz w:val="20"/>
                <w:szCs w:val="20"/>
              </w:rPr>
            </w:pPr>
          </w:p>
        </w:tc>
        <w:tc>
          <w:tcPr>
            <w:tcW w:w="1298" w:type="dxa"/>
            <w:tcBorders>
              <w:top w:val="single" w:sz="6" w:space="0" w:color="auto"/>
              <w:left w:val="single" w:sz="6" w:space="0" w:color="auto"/>
              <w:bottom w:val="single" w:sz="6" w:space="0" w:color="auto"/>
              <w:right w:val="single" w:sz="12" w:space="0" w:color="auto"/>
            </w:tcBorders>
          </w:tcPr>
          <w:p w14:paraId="3E10CFE5" w14:textId="77777777" w:rsidR="003F0F5F" w:rsidRDefault="003F0F5F">
            <w:pPr>
              <w:autoSpaceDE w:val="0"/>
              <w:autoSpaceDN w:val="0"/>
              <w:adjustRightInd w:val="0"/>
              <w:jc w:val="right"/>
              <w:rPr>
                <w:color w:val="000000"/>
                <w:sz w:val="20"/>
                <w:szCs w:val="20"/>
              </w:rPr>
            </w:pPr>
          </w:p>
        </w:tc>
      </w:tr>
      <w:tr w:rsidR="003F0F5F" w14:paraId="4DB82E81" w14:textId="77777777" w:rsidTr="003F0F5F">
        <w:trPr>
          <w:trHeight w:val="214"/>
        </w:trPr>
        <w:tc>
          <w:tcPr>
            <w:tcW w:w="1423" w:type="dxa"/>
            <w:gridSpan w:val="5"/>
            <w:tcBorders>
              <w:top w:val="single" w:sz="6" w:space="0" w:color="auto"/>
              <w:left w:val="single" w:sz="12" w:space="0" w:color="auto"/>
              <w:bottom w:val="single" w:sz="6" w:space="0" w:color="auto"/>
              <w:right w:val="single" w:sz="6" w:space="0" w:color="auto"/>
            </w:tcBorders>
          </w:tcPr>
          <w:p w14:paraId="126F955F" w14:textId="77777777" w:rsidR="003F0F5F" w:rsidRDefault="003F0F5F">
            <w:pPr>
              <w:autoSpaceDE w:val="0"/>
              <w:autoSpaceDN w:val="0"/>
              <w:adjustRightInd w:val="0"/>
              <w:rPr>
                <w:color w:val="000000"/>
                <w:sz w:val="20"/>
                <w:szCs w:val="20"/>
              </w:rPr>
            </w:pPr>
            <w:r>
              <w:rPr>
                <w:color w:val="000000"/>
                <w:sz w:val="20"/>
                <w:szCs w:val="20"/>
              </w:rPr>
              <w:t>Webové informace top-normy.cz, rozvoj domény, správa;</w:t>
            </w:r>
          </w:p>
        </w:tc>
        <w:tc>
          <w:tcPr>
            <w:tcW w:w="1330" w:type="dxa"/>
            <w:tcBorders>
              <w:top w:val="single" w:sz="6" w:space="0" w:color="auto"/>
              <w:left w:val="single" w:sz="6" w:space="0" w:color="auto"/>
              <w:bottom w:val="single" w:sz="6" w:space="0" w:color="auto"/>
              <w:right w:val="single" w:sz="6" w:space="0" w:color="auto"/>
            </w:tcBorders>
          </w:tcPr>
          <w:p w14:paraId="021CB03C" w14:textId="77777777" w:rsidR="003F0F5F" w:rsidRDefault="003F0F5F">
            <w:pPr>
              <w:autoSpaceDE w:val="0"/>
              <w:autoSpaceDN w:val="0"/>
              <w:adjustRightInd w:val="0"/>
              <w:jc w:val="right"/>
              <w:rPr>
                <w:color w:val="000000"/>
                <w:sz w:val="20"/>
                <w:szCs w:val="20"/>
              </w:rPr>
            </w:pPr>
            <w:r>
              <w:rPr>
                <w:color w:val="000000"/>
                <w:sz w:val="20"/>
                <w:szCs w:val="20"/>
              </w:rPr>
              <w:t>29 000,00</w:t>
            </w:r>
          </w:p>
        </w:tc>
        <w:tc>
          <w:tcPr>
            <w:tcW w:w="1298" w:type="dxa"/>
            <w:tcBorders>
              <w:top w:val="single" w:sz="6" w:space="0" w:color="auto"/>
              <w:left w:val="single" w:sz="6" w:space="0" w:color="auto"/>
              <w:bottom w:val="single" w:sz="6" w:space="0" w:color="auto"/>
              <w:right w:val="single" w:sz="12" w:space="0" w:color="auto"/>
            </w:tcBorders>
          </w:tcPr>
          <w:p w14:paraId="21A18D58" w14:textId="77777777" w:rsidR="003F0F5F" w:rsidRDefault="003F0F5F">
            <w:pPr>
              <w:autoSpaceDE w:val="0"/>
              <w:autoSpaceDN w:val="0"/>
              <w:adjustRightInd w:val="0"/>
              <w:jc w:val="right"/>
              <w:rPr>
                <w:color w:val="000000"/>
                <w:sz w:val="20"/>
                <w:szCs w:val="20"/>
              </w:rPr>
            </w:pPr>
            <w:r>
              <w:rPr>
                <w:color w:val="000000"/>
                <w:sz w:val="20"/>
                <w:szCs w:val="20"/>
              </w:rPr>
              <w:t>23 966,94</w:t>
            </w:r>
          </w:p>
        </w:tc>
      </w:tr>
      <w:tr w:rsidR="003F0F5F" w14:paraId="4BB78CCA" w14:textId="77777777" w:rsidTr="003F0F5F">
        <w:trPr>
          <w:trHeight w:val="257"/>
        </w:trPr>
        <w:tc>
          <w:tcPr>
            <w:tcW w:w="1423" w:type="dxa"/>
            <w:gridSpan w:val="5"/>
            <w:tcBorders>
              <w:top w:val="single" w:sz="6" w:space="0" w:color="auto"/>
              <w:left w:val="single" w:sz="12" w:space="0" w:color="auto"/>
              <w:bottom w:val="single" w:sz="6" w:space="0" w:color="auto"/>
              <w:right w:val="single" w:sz="6" w:space="0" w:color="auto"/>
            </w:tcBorders>
          </w:tcPr>
          <w:p w14:paraId="2DDCEAEC" w14:textId="77777777" w:rsidR="003F0F5F" w:rsidRDefault="003F0F5F">
            <w:pPr>
              <w:autoSpaceDE w:val="0"/>
              <w:autoSpaceDN w:val="0"/>
              <w:adjustRightInd w:val="0"/>
              <w:rPr>
                <w:color w:val="000000"/>
                <w:sz w:val="20"/>
                <w:szCs w:val="20"/>
              </w:rPr>
            </w:pPr>
            <w:r>
              <w:rPr>
                <w:color w:val="000000"/>
                <w:sz w:val="20"/>
                <w:szCs w:val="20"/>
              </w:rPr>
              <w:t>Informace do ‚e-</w:t>
            </w:r>
            <w:proofErr w:type="spellStart"/>
            <w:r>
              <w:rPr>
                <w:color w:val="000000"/>
                <w:sz w:val="20"/>
                <w:szCs w:val="20"/>
              </w:rPr>
              <w:t>news</w:t>
            </w:r>
            <w:proofErr w:type="spellEnd"/>
            <w:r>
              <w:rPr>
                <w:color w:val="000000"/>
                <w:sz w:val="20"/>
                <w:szCs w:val="20"/>
              </w:rPr>
              <w:t xml:space="preserve"> </w:t>
            </w:r>
            <w:proofErr w:type="spellStart"/>
            <w:r>
              <w:rPr>
                <w:color w:val="000000"/>
                <w:sz w:val="20"/>
                <w:szCs w:val="20"/>
              </w:rPr>
              <w:t>letter</w:t>
            </w:r>
            <w:proofErr w:type="spellEnd"/>
            <w:r>
              <w:rPr>
                <w:color w:val="000000"/>
                <w:sz w:val="20"/>
                <w:szCs w:val="20"/>
              </w:rPr>
              <w:t xml:space="preserve"> ISO COPOLCO‘ (publikováno ISO);</w:t>
            </w:r>
          </w:p>
        </w:tc>
        <w:tc>
          <w:tcPr>
            <w:tcW w:w="1330" w:type="dxa"/>
            <w:tcBorders>
              <w:top w:val="single" w:sz="6" w:space="0" w:color="auto"/>
              <w:left w:val="single" w:sz="6" w:space="0" w:color="auto"/>
              <w:bottom w:val="single" w:sz="6" w:space="0" w:color="auto"/>
              <w:right w:val="single" w:sz="6" w:space="0" w:color="auto"/>
            </w:tcBorders>
          </w:tcPr>
          <w:p w14:paraId="2A4F90E2" w14:textId="77777777" w:rsidR="003F0F5F" w:rsidRDefault="003F0F5F">
            <w:pPr>
              <w:autoSpaceDE w:val="0"/>
              <w:autoSpaceDN w:val="0"/>
              <w:adjustRightInd w:val="0"/>
              <w:jc w:val="right"/>
              <w:rPr>
                <w:color w:val="000000"/>
                <w:sz w:val="20"/>
                <w:szCs w:val="20"/>
              </w:rPr>
            </w:pPr>
            <w:r>
              <w:rPr>
                <w:color w:val="000000"/>
                <w:sz w:val="20"/>
                <w:szCs w:val="20"/>
              </w:rPr>
              <w:t>5 000,00</w:t>
            </w:r>
          </w:p>
        </w:tc>
        <w:tc>
          <w:tcPr>
            <w:tcW w:w="1298" w:type="dxa"/>
            <w:tcBorders>
              <w:top w:val="single" w:sz="6" w:space="0" w:color="auto"/>
              <w:left w:val="single" w:sz="6" w:space="0" w:color="auto"/>
              <w:bottom w:val="single" w:sz="6" w:space="0" w:color="auto"/>
              <w:right w:val="single" w:sz="12" w:space="0" w:color="auto"/>
            </w:tcBorders>
          </w:tcPr>
          <w:p w14:paraId="4975EAA5" w14:textId="77777777" w:rsidR="003F0F5F" w:rsidRDefault="003F0F5F">
            <w:pPr>
              <w:autoSpaceDE w:val="0"/>
              <w:autoSpaceDN w:val="0"/>
              <w:adjustRightInd w:val="0"/>
              <w:jc w:val="right"/>
              <w:rPr>
                <w:color w:val="000000"/>
                <w:sz w:val="20"/>
                <w:szCs w:val="20"/>
              </w:rPr>
            </w:pPr>
            <w:r>
              <w:rPr>
                <w:color w:val="000000"/>
                <w:sz w:val="20"/>
                <w:szCs w:val="20"/>
              </w:rPr>
              <w:t>4 132,23</w:t>
            </w:r>
          </w:p>
        </w:tc>
      </w:tr>
      <w:tr w:rsidR="003F0F5F" w14:paraId="38172956" w14:textId="77777777" w:rsidTr="003F0F5F">
        <w:trPr>
          <w:trHeight w:val="499"/>
        </w:trPr>
        <w:tc>
          <w:tcPr>
            <w:tcW w:w="1423" w:type="dxa"/>
            <w:gridSpan w:val="5"/>
            <w:tcBorders>
              <w:top w:val="single" w:sz="6" w:space="0" w:color="auto"/>
              <w:left w:val="single" w:sz="12" w:space="0" w:color="auto"/>
              <w:bottom w:val="single" w:sz="6" w:space="0" w:color="auto"/>
              <w:right w:val="single" w:sz="6" w:space="0" w:color="auto"/>
            </w:tcBorders>
          </w:tcPr>
          <w:p w14:paraId="5BA0FAD9" w14:textId="77777777" w:rsidR="003F0F5F" w:rsidRDefault="003F0F5F">
            <w:pPr>
              <w:autoSpaceDE w:val="0"/>
              <w:autoSpaceDN w:val="0"/>
              <w:adjustRightInd w:val="0"/>
              <w:rPr>
                <w:color w:val="000000"/>
                <w:sz w:val="20"/>
                <w:szCs w:val="20"/>
              </w:rPr>
            </w:pPr>
            <w:r>
              <w:rPr>
                <w:color w:val="000000"/>
                <w:sz w:val="20"/>
                <w:szCs w:val="20"/>
              </w:rPr>
              <w:t xml:space="preserve">Příprava a šíření e-žurnálu „Normy a spotřebitel“; </w:t>
            </w:r>
          </w:p>
          <w:p w14:paraId="05D9D02E" w14:textId="031B138C" w:rsidR="003F0F5F" w:rsidRDefault="003F0F5F">
            <w:pPr>
              <w:autoSpaceDE w:val="0"/>
              <w:autoSpaceDN w:val="0"/>
              <w:adjustRightInd w:val="0"/>
              <w:rPr>
                <w:color w:val="000000"/>
                <w:sz w:val="20"/>
                <w:szCs w:val="20"/>
              </w:rPr>
            </w:pPr>
            <w:r>
              <w:rPr>
                <w:color w:val="000000"/>
                <w:sz w:val="20"/>
                <w:szCs w:val="20"/>
              </w:rPr>
              <w:t>Výstup: čtvrtletní editace, rozesílání na cca 500 adres</w:t>
            </w:r>
          </w:p>
        </w:tc>
        <w:tc>
          <w:tcPr>
            <w:tcW w:w="1330" w:type="dxa"/>
            <w:tcBorders>
              <w:top w:val="single" w:sz="6" w:space="0" w:color="auto"/>
              <w:left w:val="single" w:sz="6" w:space="0" w:color="auto"/>
              <w:bottom w:val="single" w:sz="6" w:space="0" w:color="auto"/>
              <w:right w:val="single" w:sz="6" w:space="0" w:color="auto"/>
            </w:tcBorders>
          </w:tcPr>
          <w:p w14:paraId="51DFDF56" w14:textId="77777777" w:rsidR="003F0F5F" w:rsidRDefault="003F0F5F">
            <w:pPr>
              <w:autoSpaceDE w:val="0"/>
              <w:autoSpaceDN w:val="0"/>
              <w:adjustRightInd w:val="0"/>
              <w:jc w:val="right"/>
              <w:rPr>
                <w:color w:val="000000"/>
                <w:sz w:val="20"/>
                <w:szCs w:val="20"/>
              </w:rPr>
            </w:pPr>
            <w:r>
              <w:rPr>
                <w:color w:val="000000"/>
                <w:sz w:val="20"/>
                <w:szCs w:val="20"/>
              </w:rPr>
              <w:t>9 000,00</w:t>
            </w:r>
          </w:p>
        </w:tc>
        <w:tc>
          <w:tcPr>
            <w:tcW w:w="1298" w:type="dxa"/>
            <w:tcBorders>
              <w:top w:val="single" w:sz="6" w:space="0" w:color="auto"/>
              <w:left w:val="single" w:sz="6" w:space="0" w:color="auto"/>
              <w:bottom w:val="single" w:sz="6" w:space="0" w:color="auto"/>
              <w:right w:val="single" w:sz="12" w:space="0" w:color="auto"/>
            </w:tcBorders>
          </w:tcPr>
          <w:p w14:paraId="1487C82D" w14:textId="77777777" w:rsidR="003F0F5F" w:rsidRDefault="003F0F5F">
            <w:pPr>
              <w:autoSpaceDE w:val="0"/>
              <w:autoSpaceDN w:val="0"/>
              <w:adjustRightInd w:val="0"/>
              <w:jc w:val="right"/>
              <w:rPr>
                <w:color w:val="000000"/>
                <w:sz w:val="20"/>
                <w:szCs w:val="20"/>
              </w:rPr>
            </w:pPr>
            <w:r>
              <w:rPr>
                <w:color w:val="000000"/>
                <w:sz w:val="20"/>
                <w:szCs w:val="20"/>
              </w:rPr>
              <w:t>7 438,02</w:t>
            </w:r>
          </w:p>
        </w:tc>
      </w:tr>
      <w:tr w:rsidR="003F0F5F" w14:paraId="5005655F" w14:textId="77777777" w:rsidTr="003F0F5F">
        <w:trPr>
          <w:trHeight w:val="312"/>
        </w:trPr>
        <w:tc>
          <w:tcPr>
            <w:tcW w:w="1423" w:type="dxa"/>
            <w:gridSpan w:val="3"/>
            <w:tcBorders>
              <w:top w:val="single" w:sz="6" w:space="0" w:color="auto"/>
              <w:left w:val="single" w:sz="12" w:space="0" w:color="auto"/>
              <w:bottom w:val="single" w:sz="6" w:space="0" w:color="auto"/>
              <w:right w:val="single" w:sz="6" w:space="0" w:color="auto"/>
            </w:tcBorders>
          </w:tcPr>
          <w:p w14:paraId="6B998A8D" w14:textId="77777777" w:rsidR="003F0F5F" w:rsidRDefault="003F0F5F">
            <w:pPr>
              <w:autoSpaceDE w:val="0"/>
              <w:autoSpaceDN w:val="0"/>
              <w:adjustRightInd w:val="0"/>
              <w:rPr>
                <w:i/>
                <w:iCs/>
                <w:color w:val="000000"/>
                <w:sz w:val="20"/>
                <w:szCs w:val="20"/>
              </w:rPr>
            </w:pPr>
            <w:r>
              <w:rPr>
                <w:i/>
                <w:iCs/>
                <w:color w:val="000000"/>
                <w:sz w:val="20"/>
                <w:szCs w:val="20"/>
              </w:rPr>
              <w:t>Administrace projektu</w:t>
            </w:r>
          </w:p>
        </w:tc>
        <w:tc>
          <w:tcPr>
            <w:tcW w:w="992" w:type="dxa"/>
            <w:tcBorders>
              <w:top w:val="single" w:sz="6" w:space="0" w:color="auto"/>
              <w:left w:val="single" w:sz="6" w:space="0" w:color="auto"/>
              <w:bottom w:val="single" w:sz="6" w:space="0" w:color="auto"/>
              <w:right w:val="single" w:sz="6" w:space="0" w:color="auto"/>
            </w:tcBorders>
          </w:tcPr>
          <w:p w14:paraId="7E826E6A" w14:textId="77777777" w:rsidR="003F0F5F" w:rsidRDefault="003F0F5F">
            <w:pPr>
              <w:autoSpaceDE w:val="0"/>
              <w:autoSpaceDN w:val="0"/>
              <w:adjustRightInd w:val="0"/>
              <w:jc w:val="right"/>
              <w:rPr>
                <w:i/>
                <w:iCs/>
                <w:color w:val="000000"/>
                <w:sz w:val="20"/>
                <w:szCs w:val="20"/>
              </w:rPr>
            </w:pPr>
          </w:p>
        </w:tc>
        <w:tc>
          <w:tcPr>
            <w:tcW w:w="1562" w:type="dxa"/>
            <w:tcBorders>
              <w:top w:val="single" w:sz="6" w:space="0" w:color="auto"/>
              <w:left w:val="single" w:sz="6" w:space="0" w:color="auto"/>
              <w:bottom w:val="single" w:sz="6" w:space="0" w:color="auto"/>
              <w:right w:val="single" w:sz="6" w:space="0" w:color="auto"/>
            </w:tcBorders>
          </w:tcPr>
          <w:p w14:paraId="6CD2CAD9" w14:textId="77777777" w:rsidR="003F0F5F" w:rsidRDefault="003F0F5F">
            <w:pPr>
              <w:autoSpaceDE w:val="0"/>
              <w:autoSpaceDN w:val="0"/>
              <w:adjustRightInd w:val="0"/>
              <w:jc w:val="right"/>
              <w:rPr>
                <w:i/>
                <w:iCs/>
                <w:color w:val="000000"/>
                <w:sz w:val="20"/>
                <w:szCs w:val="20"/>
              </w:rPr>
            </w:pPr>
          </w:p>
        </w:tc>
        <w:tc>
          <w:tcPr>
            <w:tcW w:w="1330" w:type="dxa"/>
            <w:tcBorders>
              <w:top w:val="single" w:sz="6" w:space="0" w:color="auto"/>
              <w:left w:val="single" w:sz="6" w:space="0" w:color="auto"/>
              <w:bottom w:val="single" w:sz="6" w:space="0" w:color="auto"/>
              <w:right w:val="single" w:sz="6" w:space="0" w:color="auto"/>
            </w:tcBorders>
          </w:tcPr>
          <w:p w14:paraId="6DBCC7DD" w14:textId="77777777" w:rsidR="003F0F5F" w:rsidRDefault="003F0F5F">
            <w:pPr>
              <w:autoSpaceDE w:val="0"/>
              <w:autoSpaceDN w:val="0"/>
              <w:adjustRightInd w:val="0"/>
              <w:jc w:val="right"/>
              <w:rPr>
                <w:color w:val="000000"/>
                <w:sz w:val="20"/>
                <w:szCs w:val="20"/>
              </w:rPr>
            </w:pPr>
          </w:p>
        </w:tc>
        <w:tc>
          <w:tcPr>
            <w:tcW w:w="1298" w:type="dxa"/>
            <w:tcBorders>
              <w:top w:val="single" w:sz="6" w:space="0" w:color="auto"/>
              <w:left w:val="single" w:sz="6" w:space="0" w:color="auto"/>
              <w:bottom w:val="single" w:sz="6" w:space="0" w:color="auto"/>
              <w:right w:val="single" w:sz="12" w:space="0" w:color="auto"/>
            </w:tcBorders>
          </w:tcPr>
          <w:p w14:paraId="7E4C4BD0" w14:textId="77777777" w:rsidR="003F0F5F" w:rsidRDefault="003F0F5F">
            <w:pPr>
              <w:autoSpaceDE w:val="0"/>
              <w:autoSpaceDN w:val="0"/>
              <w:adjustRightInd w:val="0"/>
              <w:jc w:val="right"/>
              <w:rPr>
                <w:color w:val="000000"/>
                <w:sz w:val="20"/>
                <w:szCs w:val="20"/>
              </w:rPr>
            </w:pPr>
          </w:p>
        </w:tc>
      </w:tr>
      <w:tr w:rsidR="003F0F5F" w14:paraId="2F67DAFC" w14:textId="77777777" w:rsidTr="003F0F5F">
        <w:trPr>
          <w:trHeight w:val="271"/>
        </w:trPr>
        <w:tc>
          <w:tcPr>
            <w:tcW w:w="1423" w:type="dxa"/>
            <w:gridSpan w:val="5"/>
            <w:tcBorders>
              <w:top w:val="single" w:sz="6" w:space="0" w:color="auto"/>
              <w:left w:val="single" w:sz="12" w:space="0" w:color="auto"/>
              <w:bottom w:val="single" w:sz="6" w:space="0" w:color="auto"/>
              <w:right w:val="single" w:sz="6" w:space="0" w:color="auto"/>
            </w:tcBorders>
          </w:tcPr>
          <w:p w14:paraId="7A0EBC42" w14:textId="77777777" w:rsidR="003F0F5F" w:rsidRDefault="003F0F5F">
            <w:pPr>
              <w:autoSpaceDE w:val="0"/>
              <w:autoSpaceDN w:val="0"/>
              <w:adjustRightInd w:val="0"/>
              <w:rPr>
                <w:color w:val="000000"/>
                <w:sz w:val="20"/>
                <w:szCs w:val="20"/>
              </w:rPr>
            </w:pPr>
            <w:r>
              <w:rPr>
                <w:color w:val="000000"/>
                <w:sz w:val="20"/>
                <w:szCs w:val="20"/>
              </w:rPr>
              <w:t>Řízení projektu, závěrečná zpráva, oponentní řízení (zápis);</w:t>
            </w:r>
          </w:p>
        </w:tc>
        <w:tc>
          <w:tcPr>
            <w:tcW w:w="1330" w:type="dxa"/>
            <w:tcBorders>
              <w:top w:val="single" w:sz="6" w:space="0" w:color="auto"/>
              <w:left w:val="single" w:sz="6" w:space="0" w:color="auto"/>
              <w:bottom w:val="single" w:sz="6" w:space="0" w:color="auto"/>
              <w:right w:val="single" w:sz="6" w:space="0" w:color="auto"/>
            </w:tcBorders>
          </w:tcPr>
          <w:p w14:paraId="3C168D94" w14:textId="77777777" w:rsidR="003F0F5F" w:rsidRDefault="003F0F5F">
            <w:pPr>
              <w:autoSpaceDE w:val="0"/>
              <w:autoSpaceDN w:val="0"/>
              <w:adjustRightInd w:val="0"/>
              <w:jc w:val="right"/>
              <w:rPr>
                <w:color w:val="000000"/>
                <w:sz w:val="20"/>
                <w:szCs w:val="20"/>
              </w:rPr>
            </w:pPr>
            <w:r>
              <w:rPr>
                <w:color w:val="000000"/>
                <w:sz w:val="20"/>
                <w:szCs w:val="20"/>
              </w:rPr>
              <w:t>25 000,00</w:t>
            </w:r>
          </w:p>
        </w:tc>
        <w:tc>
          <w:tcPr>
            <w:tcW w:w="1298" w:type="dxa"/>
            <w:tcBorders>
              <w:top w:val="single" w:sz="6" w:space="0" w:color="auto"/>
              <w:left w:val="single" w:sz="6" w:space="0" w:color="auto"/>
              <w:bottom w:val="single" w:sz="6" w:space="0" w:color="auto"/>
              <w:right w:val="single" w:sz="12" w:space="0" w:color="auto"/>
            </w:tcBorders>
          </w:tcPr>
          <w:p w14:paraId="484237EA" w14:textId="77777777" w:rsidR="003F0F5F" w:rsidRDefault="003F0F5F">
            <w:pPr>
              <w:autoSpaceDE w:val="0"/>
              <w:autoSpaceDN w:val="0"/>
              <w:adjustRightInd w:val="0"/>
              <w:jc w:val="right"/>
              <w:rPr>
                <w:color w:val="000000"/>
                <w:sz w:val="20"/>
                <w:szCs w:val="20"/>
              </w:rPr>
            </w:pPr>
            <w:r>
              <w:rPr>
                <w:color w:val="000000"/>
                <w:sz w:val="20"/>
                <w:szCs w:val="20"/>
              </w:rPr>
              <w:t>20 661,16</w:t>
            </w:r>
          </w:p>
        </w:tc>
      </w:tr>
      <w:tr w:rsidR="003F0F5F" w14:paraId="4B244136" w14:textId="77777777" w:rsidTr="003F0F5F">
        <w:trPr>
          <w:trHeight w:val="197"/>
        </w:trPr>
        <w:tc>
          <w:tcPr>
            <w:tcW w:w="1423" w:type="dxa"/>
            <w:tcBorders>
              <w:top w:val="nil"/>
              <w:left w:val="single" w:sz="12" w:space="0" w:color="auto"/>
              <w:bottom w:val="single" w:sz="12" w:space="0" w:color="auto"/>
              <w:right w:val="nil"/>
            </w:tcBorders>
          </w:tcPr>
          <w:p w14:paraId="3E48BA42" w14:textId="77777777" w:rsidR="003F0F5F" w:rsidRDefault="003F0F5F">
            <w:pPr>
              <w:autoSpaceDE w:val="0"/>
              <w:autoSpaceDN w:val="0"/>
              <w:adjustRightInd w:val="0"/>
              <w:jc w:val="right"/>
              <w:rPr>
                <w:color w:val="000000"/>
                <w:sz w:val="20"/>
                <w:szCs w:val="20"/>
              </w:rPr>
            </w:pPr>
          </w:p>
        </w:tc>
        <w:tc>
          <w:tcPr>
            <w:tcW w:w="372" w:type="dxa"/>
            <w:tcBorders>
              <w:top w:val="nil"/>
              <w:left w:val="nil"/>
              <w:bottom w:val="single" w:sz="12" w:space="0" w:color="auto"/>
              <w:right w:val="nil"/>
            </w:tcBorders>
          </w:tcPr>
          <w:p w14:paraId="071E3F1C" w14:textId="77777777" w:rsidR="003F0F5F" w:rsidRDefault="003F0F5F">
            <w:pPr>
              <w:autoSpaceDE w:val="0"/>
              <w:autoSpaceDN w:val="0"/>
              <w:adjustRightInd w:val="0"/>
              <w:jc w:val="right"/>
              <w:rPr>
                <w:color w:val="000000"/>
                <w:sz w:val="20"/>
                <w:szCs w:val="20"/>
              </w:rPr>
            </w:pPr>
          </w:p>
        </w:tc>
        <w:tc>
          <w:tcPr>
            <w:tcW w:w="991" w:type="dxa"/>
            <w:tcBorders>
              <w:top w:val="nil"/>
              <w:left w:val="nil"/>
              <w:bottom w:val="single" w:sz="12" w:space="0" w:color="auto"/>
              <w:right w:val="nil"/>
            </w:tcBorders>
          </w:tcPr>
          <w:p w14:paraId="2E67D370" w14:textId="77777777" w:rsidR="003F0F5F" w:rsidRDefault="003F0F5F">
            <w:pPr>
              <w:autoSpaceDE w:val="0"/>
              <w:autoSpaceDN w:val="0"/>
              <w:adjustRightInd w:val="0"/>
              <w:jc w:val="right"/>
              <w:rPr>
                <w:color w:val="000000"/>
                <w:sz w:val="20"/>
                <w:szCs w:val="20"/>
              </w:rPr>
            </w:pPr>
          </w:p>
        </w:tc>
        <w:tc>
          <w:tcPr>
            <w:tcW w:w="992" w:type="dxa"/>
            <w:tcBorders>
              <w:top w:val="nil"/>
              <w:left w:val="nil"/>
              <w:bottom w:val="single" w:sz="12" w:space="0" w:color="auto"/>
              <w:right w:val="nil"/>
            </w:tcBorders>
          </w:tcPr>
          <w:p w14:paraId="6027475A" w14:textId="77777777" w:rsidR="003F0F5F" w:rsidRDefault="003F0F5F">
            <w:pPr>
              <w:autoSpaceDE w:val="0"/>
              <w:autoSpaceDN w:val="0"/>
              <w:adjustRightInd w:val="0"/>
              <w:jc w:val="right"/>
              <w:rPr>
                <w:color w:val="000000"/>
                <w:sz w:val="20"/>
                <w:szCs w:val="20"/>
              </w:rPr>
            </w:pPr>
          </w:p>
        </w:tc>
        <w:tc>
          <w:tcPr>
            <w:tcW w:w="1562" w:type="dxa"/>
            <w:tcBorders>
              <w:top w:val="nil"/>
              <w:left w:val="nil"/>
              <w:bottom w:val="single" w:sz="12" w:space="0" w:color="auto"/>
              <w:right w:val="nil"/>
            </w:tcBorders>
          </w:tcPr>
          <w:p w14:paraId="5DE93577" w14:textId="77777777" w:rsidR="003F0F5F" w:rsidRDefault="003F0F5F">
            <w:pPr>
              <w:autoSpaceDE w:val="0"/>
              <w:autoSpaceDN w:val="0"/>
              <w:adjustRightInd w:val="0"/>
              <w:jc w:val="right"/>
              <w:rPr>
                <w:color w:val="000000"/>
                <w:sz w:val="20"/>
                <w:szCs w:val="20"/>
              </w:rPr>
            </w:pPr>
          </w:p>
        </w:tc>
        <w:tc>
          <w:tcPr>
            <w:tcW w:w="1330" w:type="dxa"/>
            <w:tcBorders>
              <w:top w:val="nil"/>
              <w:left w:val="nil"/>
              <w:bottom w:val="nil"/>
              <w:right w:val="nil"/>
            </w:tcBorders>
          </w:tcPr>
          <w:p w14:paraId="56B4F40A" w14:textId="77777777" w:rsidR="003F0F5F" w:rsidRDefault="003F0F5F">
            <w:pPr>
              <w:autoSpaceDE w:val="0"/>
              <w:autoSpaceDN w:val="0"/>
              <w:adjustRightInd w:val="0"/>
              <w:jc w:val="right"/>
              <w:rPr>
                <w:color w:val="000000"/>
                <w:sz w:val="20"/>
                <w:szCs w:val="20"/>
              </w:rPr>
            </w:pPr>
          </w:p>
        </w:tc>
        <w:tc>
          <w:tcPr>
            <w:tcW w:w="1298" w:type="dxa"/>
            <w:tcBorders>
              <w:top w:val="nil"/>
              <w:left w:val="nil"/>
              <w:bottom w:val="nil"/>
              <w:right w:val="single" w:sz="12" w:space="0" w:color="auto"/>
            </w:tcBorders>
          </w:tcPr>
          <w:p w14:paraId="77030D5B" w14:textId="77777777" w:rsidR="003F0F5F" w:rsidRDefault="003F0F5F">
            <w:pPr>
              <w:autoSpaceDE w:val="0"/>
              <w:autoSpaceDN w:val="0"/>
              <w:adjustRightInd w:val="0"/>
              <w:jc w:val="right"/>
              <w:rPr>
                <w:color w:val="000000"/>
                <w:sz w:val="20"/>
                <w:szCs w:val="20"/>
              </w:rPr>
            </w:pPr>
          </w:p>
        </w:tc>
      </w:tr>
      <w:tr w:rsidR="003F0F5F" w14:paraId="492B9F64" w14:textId="77777777" w:rsidTr="003F0F5F">
        <w:trPr>
          <w:trHeight w:val="257"/>
        </w:trPr>
        <w:tc>
          <w:tcPr>
            <w:tcW w:w="1423" w:type="dxa"/>
            <w:gridSpan w:val="2"/>
            <w:tcBorders>
              <w:top w:val="single" w:sz="12" w:space="0" w:color="auto"/>
              <w:left w:val="single" w:sz="12" w:space="0" w:color="auto"/>
              <w:bottom w:val="single" w:sz="12" w:space="0" w:color="auto"/>
              <w:right w:val="nil"/>
            </w:tcBorders>
          </w:tcPr>
          <w:p w14:paraId="48E696D9" w14:textId="77777777" w:rsidR="003F0F5F" w:rsidRDefault="003F0F5F">
            <w:pPr>
              <w:autoSpaceDE w:val="0"/>
              <w:autoSpaceDN w:val="0"/>
              <w:adjustRightInd w:val="0"/>
              <w:rPr>
                <w:b/>
                <w:bCs/>
                <w:color w:val="000000"/>
                <w:sz w:val="20"/>
                <w:szCs w:val="20"/>
              </w:rPr>
            </w:pPr>
            <w:r>
              <w:rPr>
                <w:b/>
                <w:bCs/>
                <w:color w:val="000000"/>
                <w:sz w:val="20"/>
                <w:szCs w:val="20"/>
              </w:rPr>
              <w:t>Cena úkolu celkem</w:t>
            </w:r>
          </w:p>
        </w:tc>
        <w:tc>
          <w:tcPr>
            <w:tcW w:w="991" w:type="dxa"/>
            <w:tcBorders>
              <w:top w:val="single" w:sz="12" w:space="0" w:color="auto"/>
              <w:left w:val="nil"/>
              <w:bottom w:val="single" w:sz="12" w:space="0" w:color="auto"/>
              <w:right w:val="nil"/>
            </w:tcBorders>
          </w:tcPr>
          <w:p w14:paraId="1B201B7E" w14:textId="77777777" w:rsidR="003F0F5F" w:rsidRDefault="003F0F5F">
            <w:pPr>
              <w:autoSpaceDE w:val="0"/>
              <w:autoSpaceDN w:val="0"/>
              <w:adjustRightInd w:val="0"/>
              <w:jc w:val="right"/>
              <w:rPr>
                <w:b/>
                <w:bCs/>
                <w:color w:val="000000"/>
                <w:sz w:val="20"/>
                <w:szCs w:val="20"/>
              </w:rPr>
            </w:pPr>
          </w:p>
        </w:tc>
        <w:tc>
          <w:tcPr>
            <w:tcW w:w="992" w:type="dxa"/>
            <w:tcBorders>
              <w:top w:val="single" w:sz="12" w:space="0" w:color="auto"/>
              <w:left w:val="nil"/>
              <w:bottom w:val="single" w:sz="12" w:space="0" w:color="auto"/>
              <w:right w:val="nil"/>
            </w:tcBorders>
          </w:tcPr>
          <w:p w14:paraId="39CB8299" w14:textId="77777777" w:rsidR="003F0F5F" w:rsidRDefault="003F0F5F">
            <w:pPr>
              <w:autoSpaceDE w:val="0"/>
              <w:autoSpaceDN w:val="0"/>
              <w:adjustRightInd w:val="0"/>
              <w:jc w:val="right"/>
              <w:rPr>
                <w:b/>
                <w:bCs/>
                <w:color w:val="000000"/>
                <w:sz w:val="20"/>
                <w:szCs w:val="20"/>
              </w:rPr>
            </w:pPr>
          </w:p>
        </w:tc>
        <w:tc>
          <w:tcPr>
            <w:tcW w:w="1562" w:type="dxa"/>
            <w:tcBorders>
              <w:top w:val="single" w:sz="12" w:space="0" w:color="auto"/>
              <w:left w:val="nil"/>
              <w:bottom w:val="single" w:sz="12" w:space="0" w:color="auto"/>
              <w:right w:val="single" w:sz="6" w:space="0" w:color="auto"/>
            </w:tcBorders>
          </w:tcPr>
          <w:p w14:paraId="4F5DE88B" w14:textId="77777777" w:rsidR="003F0F5F" w:rsidRDefault="003F0F5F">
            <w:pPr>
              <w:autoSpaceDE w:val="0"/>
              <w:autoSpaceDN w:val="0"/>
              <w:adjustRightInd w:val="0"/>
              <w:jc w:val="right"/>
              <w:rPr>
                <w:b/>
                <w:bCs/>
                <w:color w:val="000000"/>
                <w:sz w:val="20"/>
                <w:szCs w:val="20"/>
              </w:rPr>
            </w:pPr>
          </w:p>
        </w:tc>
        <w:tc>
          <w:tcPr>
            <w:tcW w:w="1330" w:type="dxa"/>
            <w:tcBorders>
              <w:top w:val="single" w:sz="12" w:space="0" w:color="auto"/>
              <w:left w:val="single" w:sz="6" w:space="0" w:color="auto"/>
              <w:bottom w:val="single" w:sz="12" w:space="0" w:color="auto"/>
              <w:right w:val="single" w:sz="6" w:space="0" w:color="auto"/>
            </w:tcBorders>
          </w:tcPr>
          <w:p w14:paraId="60AF08D7" w14:textId="77777777" w:rsidR="003F0F5F" w:rsidRDefault="003F0F5F">
            <w:pPr>
              <w:autoSpaceDE w:val="0"/>
              <w:autoSpaceDN w:val="0"/>
              <w:adjustRightInd w:val="0"/>
              <w:jc w:val="right"/>
              <w:rPr>
                <w:b/>
                <w:bCs/>
                <w:color w:val="000000"/>
                <w:sz w:val="20"/>
                <w:szCs w:val="20"/>
              </w:rPr>
            </w:pPr>
            <w:r>
              <w:rPr>
                <w:b/>
                <w:bCs/>
                <w:color w:val="000000"/>
                <w:sz w:val="20"/>
                <w:szCs w:val="20"/>
              </w:rPr>
              <w:t>188 000,00</w:t>
            </w:r>
          </w:p>
        </w:tc>
        <w:tc>
          <w:tcPr>
            <w:tcW w:w="1298" w:type="dxa"/>
            <w:tcBorders>
              <w:top w:val="single" w:sz="12" w:space="0" w:color="auto"/>
              <w:left w:val="single" w:sz="6" w:space="0" w:color="auto"/>
              <w:bottom w:val="single" w:sz="12" w:space="0" w:color="auto"/>
              <w:right w:val="single" w:sz="12" w:space="0" w:color="auto"/>
            </w:tcBorders>
          </w:tcPr>
          <w:p w14:paraId="35F312F9" w14:textId="77777777" w:rsidR="003F0F5F" w:rsidRDefault="003F0F5F">
            <w:pPr>
              <w:autoSpaceDE w:val="0"/>
              <w:autoSpaceDN w:val="0"/>
              <w:adjustRightInd w:val="0"/>
              <w:jc w:val="right"/>
              <w:rPr>
                <w:b/>
                <w:bCs/>
                <w:color w:val="000000"/>
                <w:sz w:val="20"/>
                <w:szCs w:val="20"/>
              </w:rPr>
            </w:pPr>
            <w:r>
              <w:rPr>
                <w:b/>
                <w:bCs/>
                <w:color w:val="000000"/>
                <w:sz w:val="20"/>
                <w:szCs w:val="20"/>
              </w:rPr>
              <w:t>155 371,90</w:t>
            </w:r>
          </w:p>
        </w:tc>
      </w:tr>
      <w:tr w:rsidR="003F0F5F" w14:paraId="27D4D6B4" w14:textId="77777777" w:rsidTr="003F0F5F">
        <w:trPr>
          <w:trHeight w:val="257"/>
        </w:trPr>
        <w:tc>
          <w:tcPr>
            <w:tcW w:w="1423" w:type="dxa"/>
            <w:tcBorders>
              <w:top w:val="single" w:sz="12" w:space="0" w:color="auto"/>
              <w:left w:val="single" w:sz="12" w:space="0" w:color="auto"/>
              <w:bottom w:val="single" w:sz="12" w:space="0" w:color="auto"/>
              <w:right w:val="nil"/>
            </w:tcBorders>
          </w:tcPr>
          <w:p w14:paraId="298E9D5D" w14:textId="6FFD76F3" w:rsidR="003F0F5F" w:rsidRDefault="006175BE">
            <w:pPr>
              <w:autoSpaceDE w:val="0"/>
              <w:autoSpaceDN w:val="0"/>
              <w:adjustRightInd w:val="0"/>
              <w:rPr>
                <w:color w:val="000000"/>
                <w:sz w:val="20"/>
                <w:szCs w:val="20"/>
              </w:rPr>
            </w:pPr>
            <w:r>
              <w:rPr>
                <w:color w:val="000000"/>
                <w:sz w:val="20"/>
                <w:szCs w:val="20"/>
              </w:rPr>
              <w:t>DPH</w:t>
            </w:r>
          </w:p>
        </w:tc>
        <w:tc>
          <w:tcPr>
            <w:tcW w:w="372" w:type="dxa"/>
            <w:tcBorders>
              <w:top w:val="single" w:sz="12" w:space="0" w:color="auto"/>
              <w:left w:val="nil"/>
              <w:bottom w:val="single" w:sz="12" w:space="0" w:color="auto"/>
              <w:right w:val="nil"/>
            </w:tcBorders>
          </w:tcPr>
          <w:p w14:paraId="5F37D10D" w14:textId="77777777" w:rsidR="003F0F5F" w:rsidRDefault="003F0F5F">
            <w:pPr>
              <w:autoSpaceDE w:val="0"/>
              <w:autoSpaceDN w:val="0"/>
              <w:adjustRightInd w:val="0"/>
              <w:jc w:val="right"/>
              <w:rPr>
                <w:color w:val="000000"/>
                <w:sz w:val="20"/>
                <w:szCs w:val="20"/>
              </w:rPr>
            </w:pPr>
          </w:p>
        </w:tc>
        <w:tc>
          <w:tcPr>
            <w:tcW w:w="991" w:type="dxa"/>
            <w:tcBorders>
              <w:top w:val="single" w:sz="12" w:space="0" w:color="auto"/>
              <w:left w:val="nil"/>
              <w:bottom w:val="single" w:sz="12" w:space="0" w:color="auto"/>
              <w:right w:val="nil"/>
            </w:tcBorders>
          </w:tcPr>
          <w:p w14:paraId="7B5BB882" w14:textId="77777777" w:rsidR="003F0F5F" w:rsidRDefault="003F0F5F">
            <w:pPr>
              <w:autoSpaceDE w:val="0"/>
              <w:autoSpaceDN w:val="0"/>
              <w:adjustRightInd w:val="0"/>
              <w:jc w:val="right"/>
              <w:rPr>
                <w:color w:val="000000"/>
                <w:sz w:val="20"/>
                <w:szCs w:val="20"/>
              </w:rPr>
            </w:pPr>
          </w:p>
        </w:tc>
        <w:tc>
          <w:tcPr>
            <w:tcW w:w="992" w:type="dxa"/>
            <w:tcBorders>
              <w:top w:val="single" w:sz="12" w:space="0" w:color="auto"/>
              <w:left w:val="nil"/>
              <w:bottom w:val="single" w:sz="12" w:space="0" w:color="auto"/>
              <w:right w:val="nil"/>
            </w:tcBorders>
          </w:tcPr>
          <w:p w14:paraId="08C25CCC" w14:textId="77777777" w:rsidR="003F0F5F" w:rsidRDefault="003F0F5F">
            <w:pPr>
              <w:autoSpaceDE w:val="0"/>
              <w:autoSpaceDN w:val="0"/>
              <w:adjustRightInd w:val="0"/>
              <w:jc w:val="right"/>
              <w:rPr>
                <w:color w:val="000000"/>
                <w:sz w:val="20"/>
                <w:szCs w:val="20"/>
              </w:rPr>
            </w:pPr>
          </w:p>
        </w:tc>
        <w:tc>
          <w:tcPr>
            <w:tcW w:w="1562" w:type="dxa"/>
            <w:tcBorders>
              <w:top w:val="single" w:sz="12" w:space="0" w:color="auto"/>
              <w:left w:val="nil"/>
              <w:bottom w:val="single" w:sz="12" w:space="0" w:color="auto"/>
              <w:right w:val="single" w:sz="6" w:space="0" w:color="auto"/>
            </w:tcBorders>
          </w:tcPr>
          <w:p w14:paraId="236EC478" w14:textId="77777777" w:rsidR="003F0F5F" w:rsidRDefault="003F0F5F">
            <w:pPr>
              <w:autoSpaceDE w:val="0"/>
              <w:autoSpaceDN w:val="0"/>
              <w:adjustRightInd w:val="0"/>
              <w:jc w:val="right"/>
              <w:rPr>
                <w:color w:val="000000"/>
                <w:sz w:val="20"/>
                <w:szCs w:val="20"/>
              </w:rPr>
            </w:pPr>
          </w:p>
        </w:tc>
        <w:tc>
          <w:tcPr>
            <w:tcW w:w="1330" w:type="dxa"/>
            <w:tcBorders>
              <w:top w:val="single" w:sz="12" w:space="0" w:color="auto"/>
              <w:left w:val="single" w:sz="6" w:space="0" w:color="auto"/>
              <w:bottom w:val="single" w:sz="12" w:space="0" w:color="auto"/>
              <w:right w:val="single" w:sz="6" w:space="0" w:color="auto"/>
            </w:tcBorders>
          </w:tcPr>
          <w:p w14:paraId="6B73F892" w14:textId="77777777" w:rsidR="003F0F5F" w:rsidRDefault="003F0F5F">
            <w:pPr>
              <w:autoSpaceDE w:val="0"/>
              <w:autoSpaceDN w:val="0"/>
              <w:adjustRightInd w:val="0"/>
              <w:jc w:val="right"/>
              <w:rPr>
                <w:color w:val="000000"/>
                <w:sz w:val="20"/>
                <w:szCs w:val="20"/>
              </w:rPr>
            </w:pPr>
            <w:r>
              <w:rPr>
                <w:color w:val="000000"/>
                <w:sz w:val="20"/>
                <w:szCs w:val="20"/>
              </w:rPr>
              <w:t>32 628,10</w:t>
            </w:r>
          </w:p>
        </w:tc>
        <w:tc>
          <w:tcPr>
            <w:tcW w:w="1298" w:type="dxa"/>
            <w:tcBorders>
              <w:top w:val="single" w:sz="12" w:space="0" w:color="auto"/>
              <w:left w:val="single" w:sz="6" w:space="0" w:color="auto"/>
              <w:bottom w:val="single" w:sz="12" w:space="0" w:color="auto"/>
              <w:right w:val="single" w:sz="12" w:space="0" w:color="auto"/>
            </w:tcBorders>
          </w:tcPr>
          <w:p w14:paraId="5B13F618" w14:textId="77777777" w:rsidR="003F0F5F" w:rsidRDefault="003F0F5F">
            <w:pPr>
              <w:autoSpaceDE w:val="0"/>
              <w:autoSpaceDN w:val="0"/>
              <w:adjustRightInd w:val="0"/>
              <w:jc w:val="right"/>
              <w:rPr>
                <w:color w:val="000000"/>
                <w:sz w:val="20"/>
                <w:szCs w:val="20"/>
              </w:rPr>
            </w:pPr>
            <w:r>
              <w:rPr>
                <w:color w:val="000000"/>
                <w:sz w:val="20"/>
                <w:szCs w:val="20"/>
              </w:rPr>
              <w:t>32 628,10</w:t>
            </w:r>
          </w:p>
        </w:tc>
      </w:tr>
    </w:tbl>
    <w:p w14:paraId="62B84B16" w14:textId="77777777" w:rsidR="00941797" w:rsidRPr="003F0F5F" w:rsidRDefault="00941797" w:rsidP="0027793A">
      <w:pPr>
        <w:spacing w:after="120"/>
        <w:rPr>
          <w:sz w:val="22"/>
          <w:szCs w:val="22"/>
        </w:rPr>
      </w:pPr>
      <w:r w:rsidRPr="003F0F5F">
        <w:rPr>
          <w:sz w:val="22"/>
          <w:szCs w:val="22"/>
        </w:rPr>
        <w:br w:type="page"/>
      </w:r>
    </w:p>
    <w:p w14:paraId="53258161" w14:textId="77777777" w:rsidR="009E7A69" w:rsidRPr="003F0F5F" w:rsidRDefault="009E7A69" w:rsidP="0027793A">
      <w:pPr>
        <w:spacing w:after="120"/>
        <w:rPr>
          <w:b/>
          <w:sz w:val="22"/>
          <w:szCs w:val="22"/>
        </w:rPr>
      </w:pPr>
    </w:p>
    <w:p w14:paraId="60E13FC7" w14:textId="00807A61" w:rsidR="009E7A69" w:rsidRPr="003F0F5F" w:rsidRDefault="009E7A69" w:rsidP="0027793A">
      <w:pPr>
        <w:spacing w:after="120"/>
        <w:jc w:val="both"/>
        <w:rPr>
          <w:b/>
          <w:sz w:val="22"/>
          <w:szCs w:val="22"/>
        </w:rPr>
      </w:pPr>
      <w:r w:rsidRPr="003F0F5F">
        <w:rPr>
          <w:b/>
          <w:sz w:val="22"/>
          <w:szCs w:val="22"/>
        </w:rPr>
        <w:t>Příloha 2.2 Bilance plnění národního plánu pro zapojení spotřebitelů</w:t>
      </w:r>
    </w:p>
    <w:p w14:paraId="3C589175" w14:textId="32EAF0C1" w:rsidR="009E7A69" w:rsidRDefault="009E7A69" w:rsidP="00A34C0B">
      <w:pPr>
        <w:spacing w:after="120"/>
        <w:ind w:right="-142"/>
        <w:jc w:val="center"/>
        <w:rPr>
          <w:b/>
          <w:sz w:val="22"/>
          <w:szCs w:val="22"/>
        </w:rPr>
      </w:pPr>
      <w:r w:rsidRPr="003F0F5F">
        <w:rPr>
          <w:b/>
          <w:sz w:val="22"/>
          <w:szCs w:val="22"/>
        </w:rPr>
        <w:t>NÁRODNÍ „SEKTOROVÝ“ PROGRAM PRIORIT PRO ZAPOJENÍ SPOTŘEBITELŮ DO NORMALIZACE V RÁMCI ISO COPOLCO pro roky 2015-16.</w:t>
      </w:r>
    </w:p>
    <w:p w14:paraId="7A22E757" w14:textId="7AD86728" w:rsidR="008144DB" w:rsidRPr="003F0F5F" w:rsidRDefault="008144DB" w:rsidP="008144DB">
      <w:pPr>
        <w:spacing w:after="120"/>
        <w:ind w:right="-142"/>
        <w:rPr>
          <w:b/>
          <w:sz w:val="22"/>
          <w:szCs w:val="22"/>
        </w:rPr>
      </w:pPr>
      <w:r>
        <w:rPr>
          <w:b/>
          <w:sz w:val="22"/>
          <w:szCs w:val="22"/>
          <w:shd w:val="clear" w:color="auto" w:fill="DDD9C3" w:themeFill="background2" w:themeFillShade="E6"/>
        </w:rPr>
        <w:t xml:space="preserve">Vyznačené části: </w:t>
      </w:r>
      <w:r w:rsidRPr="003F0F5F">
        <w:rPr>
          <w:b/>
          <w:sz w:val="22"/>
          <w:szCs w:val="22"/>
          <w:shd w:val="clear" w:color="auto" w:fill="DDD9C3" w:themeFill="background2" w:themeFillShade="E6"/>
        </w:rPr>
        <w:t>Koment</w:t>
      </w:r>
      <w:r>
        <w:rPr>
          <w:b/>
          <w:sz w:val="22"/>
          <w:szCs w:val="22"/>
          <w:shd w:val="clear" w:color="auto" w:fill="DDD9C3" w:themeFill="background2" w:themeFillShade="E6"/>
        </w:rPr>
        <w:t>áře řešitele ve vztahu k naplňování programu</w:t>
      </w:r>
    </w:p>
    <w:p w14:paraId="2CD0F904" w14:textId="77777777" w:rsidR="009E7A69" w:rsidRPr="003F0F5F" w:rsidRDefault="009E7A69" w:rsidP="0027793A">
      <w:pPr>
        <w:spacing w:after="120"/>
        <w:ind w:right="-142"/>
        <w:jc w:val="both"/>
        <w:rPr>
          <w:sz w:val="22"/>
          <w:szCs w:val="22"/>
        </w:rPr>
      </w:pPr>
      <w:r w:rsidRPr="003F0F5F">
        <w:rPr>
          <w:sz w:val="22"/>
          <w:szCs w:val="22"/>
        </w:rPr>
        <w:t>Programy, priority a strategické dokumenty ISO COPOLCO zahrnují široké spektrum aktivit a priorit. Systematické zapojování spotřebitelů ve všech je logicky nemyslitelné. Každý členský stát by měl analyzovat situaci a vytýčit své priority. Některé priority například nejsou relevantní pro člena EU, neboť na evropské úrovni již jsou vyřešené.</w:t>
      </w:r>
    </w:p>
    <w:p w14:paraId="67EDDB2D" w14:textId="6B97513A" w:rsidR="009E7A69" w:rsidRPr="003F0F5F" w:rsidRDefault="009E7A69" w:rsidP="0027793A">
      <w:pPr>
        <w:spacing w:after="120"/>
        <w:ind w:right="-142"/>
        <w:jc w:val="both"/>
        <w:rPr>
          <w:sz w:val="22"/>
          <w:szCs w:val="22"/>
        </w:rPr>
      </w:pPr>
      <w:r w:rsidRPr="003F0F5F">
        <w:rPr>
          <w:sz w:val="22"/>
          <w:szCs w:val="22"/>
        </w:rPr>
        <w:t>Pro roky 2012-16 byl na základě analýzy zpracován program, který si vyžádal po několika letech určité aktualizace. To je předmětem tohoto znění</w:t>
      </w:r>
      <w:r w:rsidR="008144DB">
        <w:rPr>
          <w:sz w:val="22"/>
          <w:szCs w:val="22"/>
        </w:rPr>
        <w:t>, aktualizovaného v r. 2014.</w:t>
      </w:r>
    </w:p>
    <w:p w14:paraId="2AFE4D8D" w14:textId="77777777" w:rsidR="009E7A69" w:rsidRPr="003F0F5F" w:rsidRDefault="009E7A69" w:rsidP="0027793A">
      <w:pPr>
        <w:pStyle w:val="Odstavecseseznamem"/>
        <w:numPr>
          <w:ilvl w:val="0"/>
          <w:numId w:val="17"/>
        </w:numPr>
        <w:spacing w:after="120"/>
        <w:ind w:left="426" w:right="-142" w:hanging="426"/>
        <w:contextualSpacing w:val="0"/>
        <w:jc w:val="both"/>
        <w:rPr>
          <w:b/>
          <w:sz w:val="22"/>
          <w:szCs w:val="22"/>
        </w:rPr>
      </w:pPr>
      <w:r w:rsidRPr="003F0F5F">
        <w:rPr>
          <w:b/>
          <w:sz w:val="22"/>
          <w:szCs w:val="22"/>
        </w:rPr>
        <w:t>Zapojení ve str</w:t>
      </w:r>
      <w:r w:rsidR="0097291A" w:rsidRPr="003F0F5F">
        <w:rPr>
          <w:b/>
          <w:sz w:val="22"/>
          <w:szCs w:val="22"/>
        </w:rPr>
        <w:t>ukturách ISO COPOLCO, popř. ISO</w:t>
      </w:r>
    </w:p>
    <w:p w14:paraId="78F1EBE4" w14:textId="77777777" w:rsidR="009E7A69" w:rsidRPr="003F0F5F" w:rsidRDefault="009E7A69" w:rsidP="0027793A">
      <w:pPr>
        <w:numPr>
          <w:ilvl w:val="1"/>
          <w:numId w:val="14"/>
        </w:numPr>
        <w:spacing w:after="120"/>
        <w:ind w:left="709" w:hanging="283"/>
        <w:jc w:val="both"/>
        <w:rPr>
          <w:sz w:val="22"/>
          <w:szCs w:val="22"/>
        </w:rPr>
      </w:pPr>
      <w:r w:rsidRPr="003F0F5F">
        <w:rPr>
          <w:sz w:val="22"/>
          <w:szCs w:val="22"/>
        </w:rPr>
        <w:t xml:space="preserve">Prioritou je přímé zapojení do </w:t>
      </w:r>
      <w:r w:rsidR="0097291A" w:rsidRPr="003F0F5F">
        <w:rPr>
          <w:sz w:val="22"/>
          <w:szCs w:val="22"/>
        </w:rPr>
        <w:t xml:space="preserve">(mezinárodní) </w:t>
      </w:r>
      <w:r w:rsidRPr="003F0F5F">
        <w:rPr>
          <w:b/>
          <w:sz w:val="22"/>
          <w:szCs w:val="22"/>
        </w:rPr>
        <w:t>Pracovní skupiny ISO COPOLCO pro zapojení spotřebitelů do normalizace</w:t>
      </w:r>
      <w:r w:rsidRPr="003F0F5F">
        <w:rPr>
          <w:sz w:val="22"/>
          <w:szCs w:val="22"/>
        </w:rPr>
        <w:t xml:space="preserve">, kde </w:t>
      </w:r>
      <w:r w:rsidR="0097291A" w:rsidRPr="003F0F5F">
        <w:rPr>
          <w:sz w:val="22"/>
          <w:szCs w:val="22"/>
        </w:rPr>
        <w:t>ředitel</w:t>
      </w:r>
      <w:r w:rsidRPr="003F0F5F">
        <w:rPr>
          <w:sz w:val="22"/>
          <w:szCs w:val="22"/>
        </w:rPr>
        <w:t xml:space="preserve"> SČS zastupuje ÚNMZ. </w:t>
      </w:r>
    </w:p>
    <w:p w14:paraId="73F38994" w14:textId="25934EF3" w:rsidR="0097291A" w:rsidRPr="003F0F5F" w:rsidRDefault="0097291A" w:rsidP="0027793A">
      <w:pPr>
        <w:shd w:val="clear" w:color="auto" w:fill="DDD9C3" w:themeFill="background2" w:themeFillShade="E6"/>
        <w:spacing w:after="120"/>
        <w:ind w:left="709"/>
        <w:jc w:val="both"/>
        <w:rPr>
          <w:sz w:val="22"/>
          <w:szCs w:val="22"/>
        </w:rPr>
      </w:pPr>
      <w:r w:rsidRPr="003F0F5F">
        <w:rPr>
          <w:sz w:val="22"/>
          <w:szCs w:val="22"/>
        </w:rPr>
        <w:t>Plnění: Splněno</w:t>
      </w:r>
      <w:r w:rsidR="00FB36AB">
        <w:rPr>
          <w:sz w:val="22"/>
          <w:szCs w:val="22"/>
        </w:rPr>
        <w:t xml:space="preserve">, L. Dupal je členem uvedené PS a v průběhu roku 2015 se zapojoval do její činnosti. Předmětem zapojení byla zejména spolupráce na konečném formátu pro Consumer </w:t>
      </w:r>
      <w:proofErr w:type="spellStart"/>
      <w:r w:rsidR="00FB36AB">
        <w:rPr>
          <w:sz w:val="22"/>
          <w:szCs w:val="22"/>
        </w:rPr>
        <w:t>Directory</w:t>
      </w:r>
      <w:proofErr w:type="spellEnd"/>
      <w:r w:rsidR="00FB36AB">
        <w:rPr>
          <w:sz w:val="22"/>
          <w:szCs w:val="22"/>
        </w:rPr>
        <w:t xml:space="preserve"> pro zpracování Country Case </w:t>
      </w:r>
      <w:proofErr w:type="spellStart"/>
      <w:r w:rsidR="00FB36AB">
        <w:rPr>
          <w:sz w:val="22"/>
          <w:szCs w:val="22"/>
        </w:rPr>
        <w:t>Studies</w:t>
      </w:r>
      <w:proofErr w:type="spellEnd"/>
      <w:r w:rsidR="00FB36AB">
        <w:rPr>
          <w:sz w:val="22"/>
          <w:szCs w:val="22"/>
        </w:rPr>
        <w:t xml:space="preserve"> – případových studiích o zapojení v členských zemích ISO COPOLCO, včetně zpracování výstupu za ČR.</w:t>
      </w:r>
    </w:p>
    <w:p w14:paraId="60F1E76D" w14:textId="77777777" w:rsidR="009E7A69" w:rsidRPr="003F0F5F" w:rsidRDefault="009E7A69" w:rsidP="0027793A">
      <w:pPr>
        <w:numPr>
          <w:ilvl w:val="1"/>
          <w:numId w:val="14"/>
        </w:numPr>
        <w:spacing w:after="120"/>
        <w:ind w:left="709" w:hanging="283"/>
        <w:jc w:val="both"/>
        <w:rPr>
          <w:sz w:val="22"/>
          <w:szCs w:val="22"/>
        </w:rPr>
      </w:pPr>
      <w:r w:rsidRPr="003F0F5F">
        <w:rPr>
          <w:sz w:val="22"/>
          <w:szCs w:val="22"/>
        </w:rPr>
        <w:t xml:space="preserve">Další ambicí bude se v budoucnu zapojit i do </w:t>
      </w:r>
      <w:r w:rsidRPr="003F0F5F">
        <w:rPr>
          <w:b/>
          <w:sz w:val="22"/>
          <w:szCs w:val="22"/>
        </w:rPr>
        <w:t>PS ISO COPOLCO pro bezpečnost výrobků</w:t>
      </w:r>
      <w:r w:rsidRPr="003F0F5F">
        <w:rPr>
          <w:sz w:val="22"/>
          <w:szCs w:val="22"/>
        </w:rPr>
        <w:t xml:space="preserve">; ve stávající situaci to není ale z kapacitních důvodů možné. </w:t>
      </w:r>
    </w:p>
    <w:p w14:paraId="3B4839C2" w14:textId="395262F5" w:rsidR="0097291A" w:rsidRPr="003F0F5F" w:rsidRDefault="0097291A" w:rsidP="0027793A">
      <w:pPr>
        <w:shd w:val="clear" w:color="auto" w:fill="DDD9C3" w:themeFill="background2" w:themeFillShade="E6"/>
        <w:spacing w:after="120"/>
        <w:ind w:left="709"/>
        <w:jc w:val="both"/>
        <w:rPr>
          <w:sz w:val="22"/>
          <w:szCs w:val="22"/>
        </w:rPr>
      </w:pPr>
      <w:r w:rsidRPr="003F0F5F">
        <w:rPr>
          <w:sz w:val="22"/>
          <w:szCs w:val="22"/>
        </w:rPr>
        <w:t xml:space="preserve">Plnění: Setrvává stav, že finanční zázemí </w:t>
      </w:r>
      <w:proofErr w:type="spellStart"/>
      <w:r w:rsidRPr="003F0F5F">
        <w:rPr>
          <w:sz w:val="22"/>
          <w:szCs w:val="22"/>
        </w:rPr>
        <w:t>KaStan</w:t>
      </w:r>
      <w:proofErr w:type="spellEnd"/>
      <w:r w:rsidRPr="003F0F5F">
        <w:rPr>
          <w:sz w:val="22"/>
          <w:szCs w:val="22"/>
        </w:rPr>
        <w:t xml:space="preserve">/SČS neumožňuje </w:t>
      </w:r>
      <w:r w:rsidR="00FB36AB">
        <w:rPr>
          <w:sz w:val="22"/>
          <w:szCs w:val="22"/>
        </w:rPr>
        <w:t xml:space="preserve">další </w:t>
      </w:r>
      <w:r w:rsidRPr="003F0F5F">
        <w:rPr>
          <w:sz w:val="22"/>
          <w:szCs w:val="22"/>
        </w:rPr>
        <w:t>rozšíření zapojení na mezinárodním poli, tedy ani v této PS.</w:t>
      </w:r>
    </w:p>
    <w:p w14:paraId="5CDC964D" w14:textId="77777777" w:rsidR="009E7A69" w:rsidRPr="003F0F5F" w:rsidRDefault="009E7A69" w:rsidP="0027793A">
      <w:pPr>
        <w:numPr>
          <w:ilvl w:val="1"/>
          <w:numId w:val="14"/>
        </w:numPr>
        <w:spacing w:after="120"/>
        <w:ind w:left="709" w:hanging="283"/>
        <w:jc w:val="both"/>
        <w:rPr>
          <w:sz w:val="22"/>
          <w:szCs w:val="22"/>
        </w:rPr>
      </w:pPr>
      <w:r w:rsidRPr="003F0F5F">
        <w:rPr>
          <w:sz w:val="22"/>
          <w:szCs w:val="22"/>
        </w:rPr>
        <w:t xml:space="preserve">Kabinet v současnosti pro ÚNMZ vykonává úlohu </w:t>
      </w:r>
      <w:r w:rsidRPr="003F0F5F">
        <w:rPr>
          <w:b/>
          <w:sz w:val="22"/>
          <w:szCs w:val="22"/>
        </w:rPr>
        <w:t>smluvního zpracovatele norem</w:t>
      </w:r>
      <w:r w:rsidRPr="003F0F5F">
        <w:rPr>
          <w:sz w:val="22"/>
          <w:szCs w:val="22"/>
        </w:rPr>
        <w:t xml:space="preserve"> – zejména jejich přejímání překladem. Jedná se zejména o oblast bezpečnosti výrobků a služeb.</w:t>
      </w:r>
    </w:p>
    <w:p w14:paraId="157EE51D" w14:textId="77777777" w:rsidR="009E7A69" w:rsidRPr="003F0F5F" w:rsidRDefault="009E7A69" w:rsidP="0027793A">
      <w:pPr>
        <w:spacing w:after="120"/>
        <w:ind w:left="709"/>
        <w:jc w:val="both"/>
        <w:rPr>
          <w:sz w:val="22"/>
          <w:szCs w:val="22"/>
        </w:rPr>
      </w:pPr>
      <w:r w:rsidRPr="003F0F5F">
        <w:rPr>
          <w:sz w:val="22"/>
          <w:szCs w:val="22"/>
        </w:rPr>
        <w:t>Budou dále projednávány možnosti zapojení Kabinetu jako Centra pro technickou normalizaci.</w:t>
      </w:r>
    </w:p>
    <w:p w14:paraId="4028348B" w14:textId="77777777" w:rsidR="0097291A" w:rsidRPr="003F0F5F" w:rsidRDefault="0097291A" w:rsidP="0027793A">
      <w:pPr>
        <w:shd w:val="clear" w:color="auto" w:fill="DDD9C3" w:themeFill="background2" w:themeFillShade="E6"/>
        <w:spacing w:after="120"/>
        <w:ind w:left="709"/>
        <w:jc w:val="both"/>
        <w:rPr>
          <w:sz w:val="22"/>
          <w:szCs w:val="22"/>
        </w:rPr>
      </w:pPr>
      <w:r w:rsidRPr="003F0F5F">
        <w:rPr>
          <w:sz w:val="22"/>
          <w:szCs w:val="22"/>
        </w:rPr>
        <w:t>Plnění: Záměr byl projednán s </w:t>
      </w:r>
      <w:proofErr w:type="spellStart"/>
      <w:r w:rsidRPr="003F0F5F">
        <w:rPr>
          <w:sz w:val="22"/>
          <w:szCs w:val="22"/>
        </w:rPr>
        <w:t>řed</w:t>
      </w:r>
      <w:proofErr w:type="spellEnd"/>
      <w:r w:rsidRPr="003F0F5F">
        <w:rPr>
          <w:sz w:val="22"/>
          <w:szCs w:val="22"/>
        </w:rPr>
        <w:t xml:space="preserve">. </w:t>
      </w:r>
      <w:proofErr w:type="gramStart"/>
      <w:r w:rsidRPr="003F0F5F">
        <w:rPr>
          <w:sz w:val="22"/>
          <w:szCs w:val="22"/>
        </w:rPr>
        <w:t>odboru</w:t>
      </w:r>
      <w:proofErr w:type="gramEnd"/>
      <w:r w:rsidRPr="003F0F5F">
        <w:rPr>
          <w:sz w:val="22"/>
          <w:szCs w:val="22"/>
        </w:rPr>
        <w:t xml:space="preserve"> TN při ÚNMZ ještě v roce 2014 s tím, že zapojení </w:t>
      </w:r>
      <w:proofErr w:type="spellStart"/>
      <w:r w:rsidRPr="003F0F5F">
        <w:rPr>
          <w:sz w:val="22"/>
          <w:szCs w:val="22"/>
        </w:rPr>
        <w:t>KaStan</w:t>
      </w:r>
      <w:proofErr w:type="spellEnd"/>
      <w:r w:rsidRPr="003F0F5F">
        <w:rPr>
          <w:sz w:val="22"/>
          <w:szCs w:val="22"/>
        </w:rPr>
        <w:t xml:space="preserve"> bude zatím řešeno na jednotlivých normách případ od případu na základě existujícího smluvního</w:t>
      </w:r>
      <w:r w:rsidR="00D50AAD" w:rsidRPr="003F0F5F">
        <w:rPr>
          <w:sz w:val="22"/>
          <w:szCs w:val="22"/>
        </w:rPr>
        <w:t xml:space="preserve"> vztahu. Kontrakt formou CTN je věcí vývoje po případném rozšíření „záběru“ normalizačních aktivit </w:t>
      </w:r>
      <w:proofErr w:type="spellStart"/>
      <w:r w:rsidR="00D50AAD" w:rsidRPr="003F0F5F">
        <w:rPr>
          <w:sz w:val="22"/>
          <w:szCs w:val="22"/>
        </w:rPr>
        <w:t>KaStanu</w:t>
      </w:r>
      <w:proofErr w:type="spellEnd"/>
      <w:r w:rsidR="00D50AAD" w:rsidRPr="003F0F5F">
        <w:rPr>
          <w:sz w:val="22"/>
          <w:szCs w:val="22"/>
        </w:rPr>
        <w:t xml:space="preserve">. V roce 2015 ovšem nepřijal ÚNMZ žádný návrh </w:t>
      </w:r>
      <w:proofErr w:type="spellStart"/>
      <w:r w:rsidR="00D50AAD" w:rsidRPr="003F0F5F">
        <w:rPr>
          <w:sz w:val="22"/>
          <w:szCs w:val="22"/>
        </w:rPr>
        <w:t>KaStanu</w:t>
      </w:r>
      <w:proofErr w:type="spellEnd"/>
      <w:r w:rsidR="00D50AAD" w:rsidRPr="003F0F5F">
        <w:rPr>
          <w:sz w:val="22"/>
          <w:szCs w:val="22"/>
        </w:rPr>
        <w:t xml:space="preserve"> do plánu TN.</w:t>
      </w:r>
    </w:p>
    <w:p w14:paraId="61749C60" w14:textId="77777777" w:rsidR="009E7A69" w:rsidRPr="003F0F5F" w:rsidRDefault="009E7A69" w:rsidP="0027793A">
      <w:pPr>
        <w:pStyle w:val="Odstavecseseznamem"/>
        <w:numPr>
          <w:ilvl w:val="0"/>
          <w:numId w:val="17"/>
        </w:numPr>
        <w:spacing w:after="120"/>
        <w:ind w:left="426" w:right="-142" w:hanging="426"/>
        <w:contextualSpacing w:val="0"/>
        <w:jc w:val="both"/>
        <w:rPr>
          <w:b/>
          <w:sz w:val="22"/>
          <w:szCs w:val="22"/>
        </w:rPr>
      </w:pPr>
      <w:r w:rsidRPr="003F0F5F">
        <w:rPr>
          <w:b/>
          <w:sz w:val="22"/>
          <w:szCs w:val="22"/>
        </w:rPr>
        <w:t>Všeobecné záměry a témata</w:t>
      </w:r>
    </w:p>
    <w:p w14:paraId="519FED95" w14:textId="77777777" w:rsidR="009E7A69" w:rsidRPr="003F0F5F" w:rsidRDefault="009E7A69" w:rsidP="0027793A">
      <w:pPr>
        <w:numPr>
          <w:ilvl w:val="0"/>
          <w:numId w:val="15"/>
        </w:numPr>
        <w:spacing w:after="120"/>
        <w:ind w:hanging="294"/>
        <w:jc w:val="both"/>
        <w:rPr>
          <w:sz w:val="22"/>
          <w:szCs w:val="22"/>
        </w:rPr>
      </w:pPr>
      <w:r w:rsidRPr="003F0F5F">
        <w:rPr>
          <w:sz w:val="22"/>
          <w:szCs w:val="22"/>
        </w:rPr>
        <w:t>Podpora strategických dokumentů ISO COPOLCO na prioritní zaměření na spotřebitele, včetně:</w:t>
      </w:r>
    </w:p>
    <w:p w14:paraId="7F6A5DBE" w14:textId="77777777" w:rsidR="009E7A69" w:rsidRPr="003F0F5F" w:rsidRDefault="009E7A69" w:rsidP="0027793A">
      <w:pPr>
        <w:numPr>
          <w:ilvl w:val="1"/>
          <w:numId w:val="13"/>
        </w:numPr>
        <w:spacing w:after="120"/>
        <w:ind w:left="1134" w:hanging="425"/>
        <w:jc w:val="both"/>
        <w:rPr>
          <w:sz w:val="22"/>
          <w:szCs w:val="22"/>
        </w:rPr>
      </w:pPr>
      <w:r w:rsidRPr="003F0F5F">
        <w:rPr>
          <w:b/>
          <w:sz w:val="22"/>
          <w:szCs w:val="22"/>
        </w:rPr>
        <w:t>Podpora uplatňování norem</w:t>
      </w:r>
      <w:r w:rsidRPr="003F0F5F">
        <w:rPr>
          <w:sz w:val="22"/>
          <w:szCs w:val="22"/>
        </w:rPr>
        <w:t xml:space="preserve"> s cílem maximalizovat užitek a prospěch uživatelů norem;</w:t>
      </w:r>
    </w:p>
    <w:p w14:paraId="2E9B4274" w14:textId="77777777" w:rsidR="009E7A69" w:rsidRPr="003F0F5F" w:rsidRDefault="009E7A69" w:rsidP="0027793A">
      <w:pPr>
        <w:numPr>
          <w:ilvl w:val="1"/>
          <w:numId w:val="13"/>
        </w:numPr>
        <w:spacing w:after="120"/>
        <w:ind w:left="1134" w:hanging="425"/>
        <w:jc w:val="both"/>
        <w:rPr>
          <w:sz w:val="22"/>
          <w:szCs w:val="22"/>
        </w:rPr>
      </w:pPr>
      <w:r w:rsidRPr="003F0F5F">
        <w:rPr>
          <w:sz w:val="22"/>
          <w:szCs w:val="22"/>
        </w:rPr>
        <w:t xml:space="preserve">Zužitkování dosavadních zkušeností (ÚNMZ, SČS, Kabinet aj.) k dalšímu rozvíjení a uplatňování </w:t>
      </w:r>
      <w:r w:rsidRPr="003F0F5F">
        <w:rPr>
          <w:b/>
          <w:sz w:val="22"/>
          <w:szCs w:val="22"/>
        </w:rPr>
        <w:t>správné praxe pro účinnou koordinaci a monitoring zapojení stran</w:t>
      </w:r>
      <w:r w:rsidRPr="003F0F5F">
        <w:rPr>
          <w:sz w:val="22"/>
          <w:szCs w:val="22"/>
        </w:rPr>
        <w:t xml:space="preserve"> do normalizace; tuto správnou praxi pak nabídnout partnerům na mezinárodním poli (členům ISO COPOLCO);</w:t>
      </w:r>
    </w:p>
    <w:p w14:paraId="15511C82" w14:textId="77777777" w:rsidR="009E7A69" w:rsidRDefault="009E7A69" w:rsidP="0027793A">
      <w:pPr>
        <w:numPr>
          <w:ilvl w:val="1"/>
          <w:numId w:val="13"/>
        </w:numPr>
        <w:spacing w:after="120"/>
        <w:ind w:left="1134" w:hanging="425"/>
        <w:jc w:val="both"/>
        <w:rPr>
          <w:sz w:val="22"/>
          <w:szCs w:val="22"/>
        </w:rPr>
      </w:pPr>
      <w:r w:rsidRPr="003F0F5F">
        <w:rPr>
          <w:sz w:val="22"/>
          <w:szCs w:val="22"/>
        </w:rPr>
        <w:t xml:space="preserve">Další </w:t>
      </w:r>
      <w:r w:rsidRPr="003F0F5F">
        <w:rPr>
          <w:b/>
          <w:sz w:val="22"/>
          <w:szCs w:val="22"/>
        </w:rPr>
        <w:t>rozvíjení „našeho“ modelu zapojení spotřebitelů</w:t>
      </w:r>
      <w:r w:rsidRPr="003F0F5F">
        <w:rPr>
          <w:sz w:val="22"/>
          <w:szCs w:val="22"/>
        </w:rPr>
        <w:t xml:space="preserve">, případně dalších stran do normalizace a nabízet a umožnit veřejným orgánům </w:t>
      </w:r>
      <w:r w:rsidRPr="003F0F5F">
        <w:rPr>
          <w:b/>
          <w:sz w:val="22"/>
          <w:szCs w:val="22"/>
        </w:rPr>
        <w:t>účinnou podporu transparentního zapojení</w:t>
      </w:r>
      <w:r w:rsidRPr="003F0F5F">
        <w:rPr>
          <w:sz w:val="22"/>
          <w:szCs w:val="22"/>
        </w:rPr>
        <w:t xml:space="preserve"> těch stran, které mají omezené zdroje – MSP, spotřebitelé (tak jak formuluje strategie ISO COPOLCO);</w:t>
      </w:r>
    </w:p>
    <w:p w14:paraId="63BF5BD3" w14:textId="77777777" w:rsidR="009E7A69" w:rsidRPr="003F0F5F" w:rsidRDefault="009E7A69" w:rsidP="0027793A">
      <w:pPr>
        <w:numPr>
          <w:ilvl w:val="0"/>
          <w:numId w:val="15"/>
        </w:numPr>
        <w:spacing w:after="120"/>
        <w:ind w:hanging="294"/>
        <w:jc w:val="both"/>
        <w:rPr>
          <w:sz w:val="22"/>
          <w:szCs w:val="22"/>
        </w:rPr>
      </w:pPr>
      <w:r w:rsidRPr="003F0F5F">
        <w:rPr>
          <w:sz w:val="22"/>
          <w:szCs w:val="22"/>
        </w:rPr>
        <w:lastRenderedPageBreak/>
        <w:t>Podpora dalšího zlepšení porozumění ISO norem (a zejména technických norem obecně), včetně</w:t>
      </w:r>
    </w:p>
    <w:p w14:paraId="3F329B1F" w14:textId="77777777" w:rsidR="009E7A69" w:rsidRDefault="009E7A69" w:rsidP="0027793A">
      <w:pPr>
        <w:numPr>
          <w:ilvl w:val="1"/>
          <w:numId w:val="13"/>
        </w:numPr>
        <w:spacing w:after="120"/>
        <w:ind w:left="1134" w:hanging="425"/>
        <w:jc w:val="both"/>
        <w:rPr>
          <w:sz w:val="22"/>
          <w:szCs w:val="22"/>
        </w:rPr>
      </w:pPr>
      <w:r w:rsidRPr="003F0F5F">
        <w:rPr>
          <w:sz w:val="22"/>
          <w:szCs w:val="22"/>
        </w:rPr>
        <w:t>Podílení se na komunikaci s různými cílovými skupinami a využitím existujících studií či spoluprací na nových přispět k doložení hospodářského a sociálního prospěchu norem pro organizace, průmysl, veřejný sektor atd.</w:t>
      </w:r>
    </w:p>
    <w:p w14:paraId="1375DC91" w14:textId="77777777" w:rsidR="009E7A69" w:rsidRDefault="009E7A69" w:rsidP="0027793A">
      <w:pPr>
        <w:numPr>
          <w:ilvl w:val="0"/>
          <w:numId w:val="15"/>
        </w:numPr>
        <w:spacing w:after="120"/>
        <w:ind w:hanging="294"/>
        <w:jc w:val="both"/>
        <w:rPr>
          <w:sz w:val="22"/>
          <w:szCs w:val="22"/>
        </w:rPr>
      </w:pPr>
      <w:r w:rsidRPr="003F0F5F">
        <w:rPr>
          <w:sz w:val="22"/>
          <w:szCs w:val="22"/>
        </w:rPr>
        <w:t xml:space="preserve">Posilování spolupráce se vzdělávacími institucemi - </w:t>
      </w:r>
      <w:r w:rsidRPr="003F0F5F">
        <w:rPr>
          <w:b/>
          <w:sz w:val="22"/>
          <w:szCs w:val="22"/>
        </w:rPr>
        <w:t>zařazování normalizace do vzdělávacích – výukových programů</w:t>
      </w:r>
      <w:r w:rsidRPr="003F0F5F">
        <w:rPr>
          <w:sz w:val="22"/>
          <w:szCs w:val="22"/>
        </w:rPr>
        <w:t>.</w:t>
      </w:r>
    </w:p>
    <w:p w14:paraId="2B9B5429" w14:textId="77777777" w:rsidR="009E7A69" w:rsidRPr="003F0F5F" w:rsidRDefault="009E7A69" w:rsidP="0027793A">
      <w:pPr>
        <w:numPr>
          <w:ilvl w:val="0"/>
          <w:numId w:val="15"/>
        </w:numPr>
        <w:spacing w:after="120"/>
        <w:jc w:val="both"/>
        <w:rPr>
          <w:sz w:val="22"/>
          <w:szCs w:val="22"/>
        </w:rPr>
      </w:pPr>
      <w:r w:rsidRPr="003F0F5F">
        <w:rPr>
          <w:b/>
          <w:sz w:val="22"/>
          <w:szCs w:val="22"/>
        </w:rPr>
        <w:t>Bezpečnost výrobků</w:t>
      </w:r>
      <w:r w:rsidRPr="003F0F5F">
        <w:rPr>
          <w:sz w:val="22"/>
          <w:szCs w:val="22"/>
        </w:rPr>
        <w:t xml:space="preserve"> obecně s ohledem na zranitelné spotřebitele </w:t>
      </w:r>
    </w:p>
    <w:p w14:paraId="00F86631" w14:textId="77777777" w:rsidR="009E7A69" w:rsidRPr="003F0F5F" w:rsidRDefault="009E7A69" w:rsidP="0027793A">
      <w:pPr>
        <w:spacing w:after="120"/>
        <w:ind w:left="720"/>
        <w:jc w:val="both"/>
        <w:rPr>
          <w:sz w:val="22"/>
          <w:szCs w:val="22"/>
        </w:rPr>
      </w:pPr>
      <w:r w:rsidRPr="003F0F5F">
        <w:rPr>
          <w:sz w:val="22"/>
          <w:szCs w:val="22"/>
        </w:rPr>
        <w:t xml:space="preserve">Sledovat vývoj aktualizovaných znění pokynů ISO IEC 50, 51, 71 (tvorba norem s ohledem na </w:t>
      </w:r>
      <w:r w:rsidRPr="003F0F5F">
        <w:rPr>
          <w:b/>
          <w:sz w:val="22"/>
          <w:szCs w:val="22"/>
        </w:rPr>
        <w:t>bezpečnost pro děti, a s ohledem pro seniory a zdravotně postižené</w:t>
      </w:r>
      <w:r w:rsidRPr="003F0F5F">
        <w:rPr>
          <w:sz w:val="22"/>
          <w:szCs w:val="22"/>
        </w:rPr>
        <w:t xml:space="preserve"> atp.) a sledovat vývoj revize normy pro </w:t>
      </w:r>
      <w:r w:rsidRPr="003F0F5F">
        <w:rPr>
          <w:b/>
          <w:sz w:val="22"/>
          <w:szCs w:val="22"/>
        </w:rPr>
        <w:t>stahování výrobků z trhu</w:t>
      </w:r>
      <w:r w:rsidRPr="003F0F5F">
        <w:rPr>
          <w:sz w:val="22"/>
          <w:szCs w:val="22"/>
        </w:rPr>
        <w:t>, popř. dalších horizontálních, průřezových dokumentů s důležitostí pro aplikaci norem a s dopadem na konečného spotřebitele.</w:t>
      </w:r>
    </w:p>
    <w:p w14:paraId="5475093E" w14:textId="77777777" w:rsidR="009E7A69" w:rsidRPr="003F0F5F" w:rsidRDefault="009E7A69" w:rsidP="0027793A">
      <w:pPr>
        <w:spacing w:after="120"/>
        <w:ind w:left="720"/>
        <w:jc w:val="both"/>
        <w:rPr>
          <w:sz w:val="22"/>
          <w:szCs w:val="22"/>
        </w:rPr>
      </w:pPr>
      <w:r w:rsidRPr="003F0F5F">
        <w:rPr>
          <w:sz w:val="22"/>
          <w:szCs w:val="22"/>
        </w:rPr>
        <w:t>Pokračovat ve vydávání těchto pokynů (vždy po revizi) jako ČSN / TNI v překladu, anebo dohodnout jinou formu jejich publikování.</w:t>
      </w:r>
    </w:p>
    <w:p w14:paraId="28F06625" w14:textId="77777777" w:rsidR="009E7A69" w:rsidRPr="003F0F5F" w:rsidRDefault="009E7A69" w:rsidP="0027793A">
      <w:pPr>
        <w:numPr>
          <w:ilvl w:val="0"/>
          <w:numId w:val="15"/>
        </w:numPr>
        <w:spacing w:after="120"/>
        <w:jc w:val="both"/>
        <w:rPr>
          <w:sz w:val="22"/>
          <w:szCs w:val="22"/>
        </w:rPr>
      </w:pPr>
      <w:r w:rsidRPr="003F0F5F">
        <w:rPr>
          <w:sz w:val="22"/>
          <w:szCs w:val="22"/>
        </w:rPr>
        <w:t xml:space="preserve">Oblast zaměřená na </w:t>
      </w:r>
      <w:r w:rsidRPr="003F0F5F">
        <w:rPr>
          <w:b/>
          <w:sz w:val="22"/>
          <w:szCs w:val="22"/>
        </w:rPr>
        <w:t>seniory a zdravotně postižené</w:t>
      </w:r>
      <w:r w:rsidRPr="003F0F5F">
        <w:rPr>
          <w:sz w:val="22"/>
          <w:szCs w:val="22"/>
        </w:rPr>
        <w:t xml:space="preserve"> </w:t>
      </w:r>
    </w:p>
    <w:p w14:paraId="298B577C" w14:textId="77777777" w:rsidR="009E7A69" w:rsidRPr="003F0F5F" w:rsidRDefault="009E7A69" w:rsidP="0027793A">
      <w:pPr>
        <w:spacing w:after="120"/>
        <w:ind w:left="720"/>
        <w:jc w:val="both"/>
        <w:rPr>
          <w:sz w:val="22"/>
          <w:szCs w:val="22"/>
        </w:rPr>
      </w:pPr>
      <w:r w:rsidRPr="003F0F5F">
        <w:rPr>
          <w:sz w:val="22"/>
          <w:szCs w:val="22"/>
        </w:rPr>
        <w:t>Rozvíjet dále toto pro nás specificky prioritní téma. Např. a zejména</w:t>
      </w:r>
    </w:p>
    <w:p w14:paraId="61A7F2CE" w14:textId="77777777" w:rsidR="009E7A69" w:rsidRPr="003F0F5F" w:rsidRDefault="009E7A69" w:rsidP="0027793A">
      <w:pPr>
        <w:numPr>
          <w:ilvl w:val="1"/>
          <w:numId w:val="16"/>
        </w:numPr>
        <w:spacing w:after="120"/>
        <w:jc w:val="both"/>
        <w:rPr>
          <w:sz w:val="22"/>
          <w:szCs w:val="22"/>
        </w:rPr>
      </w:pPr>
      <w:r w:rsidRPr="003F0F5F">
        <w:rPr>
          <w:sz w:val="22"/>
          <w:szCs w:val="22"/>
        </w:rPr>
        <w:t xml:space="preserve">Posilování spolupráce na mezinárodní, evropské i národní úrovni v jednotlivých oblastech. </w:t>
      </w:r>
    </w:p>
    <w:p w14:paraId="031AC2F9" w14:textId="77777777" w:rsidR="009E7A69" w:rsidRPr="003F0F5F" w:rsidRDefault="009E7A69" w:rsidP="0027793A">
      <w:pPr>
        <w:numPr>
          <w:ilvl w:val="1"/>
          <w:numId w:val="16"/>
        </w:numPr>
        <w:spacing w:after="120"/>
        <w:jc w:val="both"/>
        <w:rPr>
          <w:sz w:val="22"/>
          <w:szCs w:val="22"/>
        </w:rPr>
      </w:pPr>
      <w:r w:rsidRPr="003F0F5F">
        <w:rPr>
          <w:sz w:val="22"/>
          <w:szCs w:val="22"/>
        </w:rPr>
        <w:t>Rozvinout konkrétně zapojení do oblasti bezbariérového užití staveb</w:t>
      </w:r>
    </w:p>
    <w:p w14:paraId="34B680C8" w14:textId="77777777" w:rsidR="009E7A69" w:rsidRPr="003F0F5F" w:rsidRDefault="009E7A69" w:rsidP="0027793A">
      <w:pPr>
        <w:numPr>
          <w:ilvl w:val="1"/>
          <w:numId w:val="16"/>
        </w:numPr>
        <w:spacing w:after="120"/>
        <w:jc w:val="both"/>
        <w:rPr>
          <w:sz w:val="22"/>
          <w:szCs w:val="22"/>
        </w:rPr>
      </w:pPr>
      <w:r w:rsidRPr="003F0F5F">
        <w:rPr>
          <w:sz w:val="22"/>
          <w:szCs w:val="22"/>
        </w:rPr>
        <w:t>Posílit expertní zázemí v dalších oblastech (konstrukce pro všechny, dostupnost – informační technologie) aj.</w:t>
      </w:r>
    </w:p>
    <w:p w14:paraId="58774695" w14:textId="77777777" w:rsidR="00D50AAD" w:rsidRPr="003F0F5F" w:rsidRDefault="00D50AAD" w:rsidP="0027793A">
      <w:pPr>
        <w:pStyle w:val="Odstavecseseznamem"/>
        <w:shd w:val="clear" w:color="auto" w:fill="DDD9C3" w:themeFill="background2" w:themeFillShade="E6"/>
        <w:spacing w:after="120"/>
        <w:ind w:left="426"/>
        <w:contextualSpacing w:val="0"/>
        <w:jc w:val="both"/>
        <w:rPr>
          <w:sz w:val="22"/>
          <w:szCs w:val="22"/>
        </w:rPr>
      </w:pPr>
      <w:r w:rsidRPr="003F0F5F">
        <w:rPr>
          <w:sz w:val="22"/>
          <w:szCs w:val="22"/>
        </w:rPr>
        <w:t xml:space="preserve">Plnění: </w:t>
      </w:r>
    </w:p>
    <w:p w14:paraId="72DBAF5F" w14:textId="77777777" w:rsidR="00B474B3" w:rsidRPr="003F0F5F" w:rsidRDefault="00D50AAD" w:rsidP="0027793A">
      <w:pPr>
        <w:pStyle w:val="Odstavecseseznamem"/>
        <w:shd w:val="clear" w:color="auto" w:fill="DDD9C3" w:themeFill="background2" w:themeFillShade="E6"/>
        <w:spacing w:after="120"/>
        <w:ind w:left="426"/>
        <w:contextualSpacing w:val="0"/>
        <w:jc w:val="both"/>
        <w:rPr>
          <w:sz w:val="22"/>
          <w:szCs w:val="22"/>
        </w:rPr>
      </w:pPr>
      <w:r w:rsidRPr="003F0F5F">
        <w:rPr>
          <w:sz w:val="22"/>
          <w:szCs w:val="22"/>
        </w:rPr>
        <w:t xml:space="preserve">Jednotlivé oblasti specifikované pro zapojení spotřebitelů do normalizace pod b. 2) vyžadují specifických zdrojů financování. </w:t>
      </w:r>
      <w:r w:rsidR="00B474B3" w:rsidRPr="003F0F5F">
        <w:rPr>
          <w:sz w:val="22"/>
          <w:szCs w:val="22"/>
        </w:rPr>
        <w:t xml:space="preserve">To se pro některé podařilo zajistit. </w:t>
      </w:r>
    </w:p>
    <w:p w14:paraId="70E3C944" w14:textId="77777777" w:rsidR="00D50AAD" w:rsidRPr="003F0F5F" w:rsidRDefault="00B474B3" w:rsidP="0027793A">
      <w:pPr>
        <w:pStyle w:val="Odstavecseseznamem"/>
        <w:shd w:val="clear" w:color="auto" w:fill="DDD9C3" w:themeFill="background2" w:themeFillShade="E6"/>
        <w:spacing w:after="120"/>
        <w:ind w:left="426"/>
        <w:contextualSpacing w:val="0"/>
        <w:jc w:val="both"/>
        <w:rPr>
          <w:sz w:val="22"/>
          <w:szCs w:val="22"/>
        </w:rPr>
      </w:pPr>
      <w:r w:rsidRPr="003F0F5F">
        <w:rPr>
          <w:sz w:val="22"/>
          <w:szCs w:val="22"/>
        </w:rPr>
        <w:t>Ve vztahu k prosazování norem jako základu pro správnou praxi vydalo s podporou ÚNMZ v roce 2014 Příručku správné praxe pro provoz dětských hřišť. V letošním roce bylo organizováno několik seminářů v regionech (</w:t>
      </w:r>
      <w:hyperlink r:id="rId24" w:history="1">
        <w:r w:rsidRPr="003F0F5F">
          <w:rPr>
            <w:rStyle w:val="Hypertextovodkaz"/>
            <w:sz w:val="22"/>
            <w:szCs w:val="22"/>
          </w:rPr>
          <w:t>http://www.overenehriste.cz/seminare/seminare-2015.php</w:t>
        </w:r>
      </w:hyperlink>
      <w:r w:rsidRPr="003F0F5F">
        <w:rPr>
          <w:sz w:val="22"/>
          <w:szCs w:val="22"/>
        </w:rPr>
        <w:t>) k propagování a prosazování správné praxe.</w:t>
      </w:r>
    </w:p>
    <w:p w14:paraId="6DAD3C59" w14:textId="77777777" w:rsidR="00B474B3" w:rsidRPr="003F0F5F" w:rsidRDefault="00B474B3" w:rsidP="0027793A">
      <w:pPr>
        <w:pStyle w:val="Odstavecseseznamem"/>
        <w:shd w:val="clear" w:color="auto" w:fill="DDD9C3" w:themeFill="background2" w:themeFillShade="E6"/>
        <w:spacing w:after="120"/>
        <w:ind w:left="426"/>
        <w:contextualSpacing w:val="0"/>
        <w:jc w:val="both"/>
        <w:rPr>
          <w:sz w:val="22"/>
          <w:szCs w:val="22"/>
        </w:rPr>
      </w:pPr>
      <w:r w:rsidRPr="003F0F5F">
        <w:rPr>
          <w:sz w:val="22"/>
          <w:szCs w:val="22"/>
        </w:rPr>
        <w:t xml:space="preserve">Ve své publikační činnosti SČS a </w:t>
      </w:r>
      <w:proofErr w:type="spellStart"/>
      <w:r w:rsidRPr="003F0F5F">
        <w:rPr>
          <w:sz w:val="22"/>
          <w:szCs w:val="22"/>
        </w:rPr>
        <w:t>KaStan</w:t>
      </w:r>
      <w:proofErr w:type="spellEnd"/>
      <w:r w:rsidRPr="003F0F5F">
        <w:rPr>
          <w:sz w:val="22"/>
          <w:szCs w:val="22"/>
        </w:rPr>
        <w:t xml:space="preserve"> dlouhodobě podporují užívání norem a zvyšování povědomí o nich (viz naše edice top-normy na stránkách </w:t>
      </w:r>
      <w:hyperlink r:id="rId25" w:history="1">
        <w:r w:rsidRPr="003F0F5F">
          <w:rPr>
            <w:rStyle w:val="Hypertextovodkaz"/>
            <w:sz w:val="22"/>
            <w:szCs w:val="22"/>
          </w:rPr>
          <w:t>http://www.konzument.cz/publikace/top-normy.php</w:t>
        </w:r>
      </w:hyperlink>
      <w:r w:rsidRPr="003F0F5F">
        <w:rPr>
          <w:sz w:val="22"/>
          <w:szCs w:val="22"/>
        </w:rPr>
        <w:t xml:space="preserve">). V letošním roce jsme získali podporu od ÚNMZ na vydání osvětové publikace o ochraně spotřebitelského soukromí (vydání v říjnu 2015) a o významu norem pro kvalitu bezpečnostních služeb </w:t>
      </w:r>
      <w:r w:rsidR="0027793A" w:rsidRPr="003F0F5F">
        <w:rPr>
          <w:sz w:val="22"/>
          <w:szCs w:val="22"/>
        </w:rPr>
        <w:t>s podporou Rady kvality ČR (rovněž vydání v říjnu 2015).</w:t>
      </w:r>
      <w:r w:rsidR="00A34C0B" w:rsidRPr="003F0F5F">
        <w:rPr>
          <w:sz w:val="22"/>
          <w:szCs w:val="22"/>
        </w:rPr>
        <w:t xml:space="preserve"> „Silným“ mediálním počinem má být náš e-žurnál o zapojení spotřebitelů do normalizace. Viz C/6 Závěrečné zprávy.</w:t>
      </w:r>
    </w:p>
    <w:p w14:paraId="29F10BE8" w14:textId="77777777" w:rsidR="0027793A" w:rsidRPr="003F0F5F" w:rsidRDefault="0027793A" w:rsidP="0027793A">
      <w:pPr>
        <w:pStyle w:val="Odstavecseseznamem"/>
        <w:shd w:val="clear" w:color="auto" w:fill="DDD9C3" w:themeFill="background2" w:themeFillShade="E6"/>
        <w:spacing w:after="120"/>
        <w:ind w:left="426"/>
        <w:contextualSpacing w:val="0"/>
        <w:jc w:val="both"/>
        <w:rPr>
          <w:sz w:val="22"/>
          <w:szCs w:val="22"/>
        </w:rPr>
      </w:pPr>
      <w:r w:rsidRPr="003F0F5F">
        <w:rPr>
          <w:sz w:val="22"/>
          <w:szCs w:val="22"/>
        </w:rPr>
        <w:t>V letošním roce se bohužel nepodařilo navázat na posilování spolupráce se vzdělávacími institucemi ve vztahu k zařazování normalizace do vzdělávacích – výukových programů. Naše návrhy projektů nebyly akceptovány.</w:t>
      </w:r>
    </w:p>
    <w:p w14:paraId="1F629A93" w14:textId="77777777" w:rsidR="009E7A69" w:rsidRPr="003F0F5F" w:rsidRDefault="009E7A69" w:rsidP="0027793A">
      <w:pPr>
        <w:pStyle w:val="Odstavecseseznamem"/>
        <w:numPr>
          <w:ilvl w:val="0"/>
          <w:numId w:val="17"/>
        </w:numPr>
        <w:spacing w:after="120"/>
        <w:ind w:left="426" w:right="-142" w:hanging="426"/>
        <w:contextualSpacing w:val="0"/>
        <w:jc w:val="both"/>
        <w:rPr>
          <w:b/>
          <w:sz w:val="22"/>
          <w:szCs w:val="22"/>
        </w:rPr>
      </w:pPr>
      <w:r w:rsidRPr="003F0F5F">
        <w:rPr>
          <w:b/>
          <w:sz w:val="22"/>
          <w:szCs w:val="22"/>
        </w:rPr>
        <w:t>Sektorová témata pro normalizaci a řešení na globální úrovni</w:t>
      </w:r>
    </w:p>
    <w:p w14:paraId="24D0C455" w14:textId="77777777" w:rsidR="009E7A69" w:rsidRPr="003F0F5F" w:rsidRDefault="009E7A69" w:rsidP="0027793A">
      <w:pPr>
        <w:numPr>
          <w:ilvl w:val="0"/>
          <w:numId w:val="15"/>
        </w:numPr>
        <w:spacing w:after="120"/>
        <w:jc w:val="both"/>
        <w:rPr>
          <w:sz w:val="22"/>
          <w:szCs w:val="22"/>
        </w:rPr>
      </w:pPr>
      <w:r w:rsidRPr="003F0F5F">
        <w:rPr>
          <w:b/>
          <w:sz w:val="22"/>
          <w:szCs w:val="22"/>
        </w:rPr>
        <w:t>Normalizace výrobků pro děti</w:t>
      </w:r>
      <w:r w:rsidRPr="003F0F5F">
        <w:rPr>
          <w:sz w:val="22"/>
          <w:szCs w:val="22"/>
        </w:rPr>
        <w:t>, např. autosedačky, balení odolná před dětmi; aj. dle aktuálního vývoje.</w:t>
      </w:r>
    </w:p>
    <w:p w14:paraId="7808BCEE" w14:textId="77777777" w:rsidR="009E7A69" w:rsidRPr="003F0F5F" w:rsidRDefault="009E7A69" w:rsidP="0027793A">
      <w:pPr>
        <w:spacing w:after="120"/>
        <w:ind w:left="708"/>
        <w:jc w:val="both"/>
        <w:rPr>
          <w:sz w:val="22"/>
          <w:szCs w:val="22"/>
        </w:rPr>
      </w:pPr>
      <w:r w:rsidRPr="003F0F5F">
        <w:rPr>
          <w:sz w:val="22"/>
          <w:szCs w:val="22"/>
        </w:rPr>
        <w:t>Sledovat vývoj, v rámci dostupných kapacit se zapojovat připomínkami na evropské a případně i mezinárodní úrovni.</w:t>
      </w:r>
    </w:p>
    <w:p w14:paraId="0244DE51" w14:textId="77777777" w:rsidR="0027793A" w:rsidRPr="003F0F5F" w:rsidRDefault="0027793A" w:rsidP="0027793A">
      <w:pPr>
        <w:shd w:val="clear" w:color="auto" w:fill="DDD9C3" w:themeFill="background2" w:themeFillShade="E6"/>
        <w:spacing w:after="120"/>
        <w:ind w:left="709"/>
        <w:jc w:val="both"/>
        <w:rPr>
          <w:sz w:val="22"/>
          <w:szCs w:val="22"/>
        </w:rPr>
      </w:pPr>
      <w:r w:rsidRPr="003F0F5F">
        <w:rPr>
          <w:sz w:val="22"/>
          <w:szCs w:val="22"/>
        </w:rPr>
        <w:lastRenderedPageBreak/>
        <w:t xml:space="preserve">Plnění: </w:t>
      </w:r>
    </w:p>
    <w:p w14:paraId="2711739D" w14:textId="77777777" w:rsidR="0027793A" w:rsidRPr="003F0F5F" w:rsidRDefault="0027793A" w:rsidP="0027793A">
      <w:pPr>
        <w:shd w:val="clear" w:color="auto" w:fill="DDD9C3" w:themeFill="background2" w:themeFillShade="E6"/>
        <w:spacing w:after="120"/>
        <w:ind w:left="709"/>
        <w:jc w:val="both"/>
        <w:rPr>
          <w:sz w:val="22"/>
          <w:szCs w:val="22"/>
        </w:rPr>
      </w:pPr>
      <w:r w:rsidRPr="003F0F5F">
        <w:rPr>
          <w:sz w:val="22"/>
          <w:szCs w:val="22"/>
        </w:rPr>
        <w:t>Zástupce SČS/</w:t>
      </w:r>
      <w:proofErr w:type="spellStart"/>
      <w:r w:rsidRPr="003F0F5F">
        <w:rPr>
          <w:sz w:val="22"/>
          <w:szCs w:val="22"/>
        </w:rPr>
        <w:t>Kastan</w:t>
      </w:r>
      <w:proofErr w:type="spellEnd"/>
      <w:r w:rsidRPr="003F0F5F">
        <w:rPr>
          <w:sz w:val="22"/>
          <w:szCs w:val="22"/>
        </w:rPr>
        <w:t xml:space="preserve"> (Dupal) působí v TNK 137 (bezpečnost výrobků pro děti) a v PS ANEC (</w:t>
      </w:r>
      <w:proofErr w:type="spellStart"/>
      <w:r w:rsidRPr="003F0F5F">
        <w:rPr>
          <w:sz w:val="22"/>
          <w:szCs w:val="22"/>
        </w:rPr>
        <w:t>Child</w:t>
      </w:r>
      <w:proofErr w:type="spellEnd"/>
      <w:r w:rsidRPr="003F0F5F">
        <w:rPr>
          <w:sz w:val="22"/>
          <w:szCs w:val="22"/>
        </w:rPr>
        <w:t xml:space="preserve"> </w:t>
      </w:r>
      <w:proofErr w:type="spellStart"/>
      <w:r w:rsidRPr="003F0F5F">
        <w:rPr>
          <w:sz w:val="22"/>
          <w:szCs w:val="22"/>
        </w:rPr>
        <w:t>safety</w:t>
      </w:r>
      <w:proofErr w:type="spellEnd"/>
      <w:r w:rsidRPr="003F0F5F">
        <w:rPr>
          <w:sz w:val="22"/>
          <w:szCs w:val="22"/>
        </w:rPr>
        <w:t>).</w:t>
      </w:r>
    </w:p>
    <w:p w14:paraId="638D0BA0" w14:textId="77777777" w:rsidR="0027793A" w:rsidRPr="003F0F5F" w:rsidRDefault="0027793A" w:rsidP="008364AB">
      <w:pPr>
        <w:shd w:val="clear" w:color="auto" w:fill="DDD9C3" w:themeFill="background2" w:themeFillShade="E6"/>
        <w:spacing w:after="120"/>
        <w:ind w:left="709"/>
        <w:jc w:val="both"/>
        <w:rPr>
          <w:sz w:val="22"/>
          <w:szCs w:val="22"/>
        </w:rPr>
      </w:pPr>
      <w:r w:rsidRPr="003F0F5F">
        <w:rPr>
          <w:sz w:val="22"/>
          <w:szCs w:val="22"/>
        </w:rPr>
        <w:t>Zástupce SČS/</w:t>
      </w:r>
      <w:proofErr w:type="spellStart"/>
      <w:r w:rsidRPr="003F0F5F">
        <w:rPr>
          <w:sz w:val="22"/>
          <w:szCs w:val="22"/>
        </w:rPr>
        <w:t>Kastan</w:t>
      </w:r>
      <w:proofErr w:type="spellEnd"/>
      <w:r w:rsidRPr="003F0F5F">
        <w:rPr>
          <w:sz w:val="22"/>
          <w:szCs w:val="22"/>
        </w:rPr>
        <w:t xml:space="preserve"> (Dupal) je členem národního týmu pro</w:t>
      </w:r>
      <w:r w:rsidR="008364AB" w:rsidRPr="003F0F5F">
        <w:rPr>
          <w:sz w:val="22"/>
          <w:szCs w:val="22"/>
        </w:rPr>
        <w:t xml:space="preserve"> stanovení požadavků pro EN pro dětskou obuv. Zároveň byl delegován ANEC pro koordinaci spotřebitelů v této věci.</w:t>
      </w:r>
    </w:p>
    <w:p w14:paraId="3503F5CF" w14:textId="77777777" w:rsidR="009E7A69" w:rsidRPr="003F0F5F" w:rsidRDefault="009E7A69" w:rsidP="0027793A">
      <w:pPr>
        <w:numPr>
          <w:ilvl w:val="0"/>
          <w:numId w:val="15"/>
        </w:numPr>
        <w:spacing w:after="120"/>
        <w:jc w:val="both"/>
        <w:rPr>
          <w:sz w:val="22"/>
          <w:szCs w:val="22"/>
        </w:rPr>
      </w:pPr>
      <w:r w:rsidRPr="003F0F5F">
        <w:rPr>
          <w:b/>
          <w:sz w:val="22"/>
          <w:szCs w:val="22"/>
        </w:rPr>
        <w:t>Bezpečnost a výkon domácích spotřebičů</w:t>
      </w:r>
      <w:r w:rsidRPr="003F0F5F">
        <w:rPr>
          <w:sz w:val="22"/>
          <w:szCs w:val="22"/>
        </w:rPr>
        <w:t xml:space="preserve"> -  nedisponujeme expertním zázemím. Považujeme ho za velmi prioritní, záměrem je posílit naše zapojení v ANEC v této oblasti a přiměřeně sledovat i vývoj v ISO.</w:t>
      </w:r>
    </w:p>
    <w:p w14:paraId="73F9C343" w14:textId="77777777" w:rsidR="008364AB" w:rsidRPr="003F0F5F" w:rsidRDefault="008364AB" w:rsidP="008364AB">
      <w:pPr>
        <w:shd w:val="clear" w:color="auto" w:fill="DDD9C3" w:themeFill="background2" w:themeFillShade="E6"/>
        <w:spacing w:after="120"/>
        <w:ind w:left="709"/>
        <w:jc w:val="both"/>
        <w:rPr>
          <w:sz w:val="22"/>
          <w:szCs w:val="22"/>
        </w:rPr>
      </w:pPr>
      <w:r w:rsidRPr="003F0F5F">
        <w:rPr>
          <w:sz w:val="22"/>
          <w:szCs w:val="22"/>
        </w:rPr>
        <w:t xml:space="preserve">Plnění: </w:t>
      </w:r>
    </w:p>
    <w:p w14:paraId="4FC4E2F7" w14:textId="77777777" w:rsidR="008364AB" w:rsidRPr="003F0F5F" w:rsidRDefault="008364AB" w:rsidP="008364AB">
      <w:pPr>
        <w:shd w:val="clear" w:color="auto" w:fill="DDD9C3" w:themeFill="background2" w:themeFillShade="E6"/>
        <w:spacing w:after="120"/>
        <w:ind w:left="709"/>
        <w:jc w:val="both"/>
        <w:rPr>
          <w:sz w:val="22"/>
          <w:szCs w:val="22"/>
        </w:rPr>
      </w:pPr>
      <w:r w:rsidRPr="003F0F5F">
        <w:rPr>
          <w:sz w:val="22"/>
          <w:szCs w:val="22"/>
        </w:rPr>
        <w:t>Zástupce SČS/</w:t>
      </w:r>
      <w:proofErr w:type="spellStart"/>
      <w:r w:rsidRPr="003F0F5F">
        <w:rPr>
          <w:sz w:val="22"/>
          <w:szCs w:val="22"/>
        </w:rPr>
        <w:t>Kastan</w:t>
      </w:r>
      <w:proofErr w:type="spellEnd"/>
      <w:r w:rsidRPr="003F0F5F">
        <w:rPr>
          <w:sz w:val="22"/>
          <w:szCs w:val="22"/>
        </w:rPr>
        <w:t xml:space="preserve"> (Živcová) působí v několika TNK ve vztahu k elektrospotřebičům, audio zařízení, plynovým spotřebičům </w:t>
      </w:r>
      <w:proofErr w:type="gramStart"/>
      <w:r w:rsidRPr="003F0F5F">
        <w:rPr>
          <w:sz w:val="22"/>
          <w:szCs w:val="22"/>
        </w:rPr>
        <w:t>ad. a v PS</w:t>
      </w:r>
      <w:proofErr w:type="gramEnd"/>
      <w:r w:rsidRPr="003F0F5F">
        <w:rPr>
          <w:sz w:val="22"/>
          <w:szCs w:val="22"/>
        </w:rPr>
        <w:t xml:space="preserve"> ANEC pro domácí spotřebiče. </w:t>
      </w:r>
    </w:p>
    <w:p w14:paraId="4F4400DC" w14:textId="77777777" w:rsidR="009E7A69" w:rsidRPr="003F0F5F" w:rsidRDefault="009E7A69" w:rsidP="0027793A">
      <w:pPr>
        <w:numPr>
          <w:ilvl w:val="0"/>
          <w:numId w:val="15"/>
        </w:numPr>
        <w:spacing w:after="120"/>
        <w:jc w:val="both"/>
        <w:rPr>
          <w:sz w:val="22"/>
          <w:szCs w:val="22"/>
        </w:rPr>
      </w:pPr>
      <w:r w:rsidRPr="003F0F5F">
        <w:rPr>
          <w:b/>
          <w:sz w:val="22"/>
          <w:szCs w:val="22"/>
        </w:rPr>
        <w:t>Bezpečnost (a kvalita potravin</w:t>
      </w:r>
      <w:r w:rsidR="0027793A" w:rsidRPr="003F0F5F">
        <w:rPr>
          <w:b/>
          <w:sz w:val="22"/>
          <w:szCs w:val="22"/>
        </w:rPr>
        <w:t>)</w:t>
      </w:r>
    </w:p>
    <w:p w14:paraId="7EE1DDAC" w14:textId="77777777" w:rsidR="009E7A69" w:rsidRPr="003F0F5F" w:rsidRDefault="009E7A69" w:rsidP="0027793A">
      <w:pPr>
        <w:spacing w:after="120"/>
        <w:ind w:left="720"/>
        <w:jc w:val="both"/>
        <w:rPr>
          <w:sz w:val="22"/>
          <w:szCs w:val="22"/>
        </w:rPr>
      </w:pPr>
      <w:r w:rsidRPr="003F0F5F">
        <w:rPr>
          <w:sz w:val="22"/>
          <w:szCs w:val="22"/>
        </w:rPr>
        <w:t>Sledovat vývoj normalizace na globální úrovni, využívat pro priority v této oblasti na národní úrovni, zejména ve vztahu ke kvalitě potravin. Prioritou budou zřejmě falšované potraviny a boj proti nim.</w:t>
      </w:r>
    </w:p>
    <w:p w14:paraId="3A0202F3" w14:textId="77777777" w:rsidR="008364AB" w:rsidRPr="003F0F5F" w:rsidRDefault="008364AB" w:rsidP="008364AB">
      <w:pPr>
        <w:shd w:val="clear" w:color="auto" w:fill="DDD9C3" w:themeFill="background2" w:themeFillShade="E6"/>
        <w:spacing w:after="120"/>
        <w:ind w:left="709"/>
        <w:jc w:val="both"/>
        <w:rPr>
          <w:sz w:val="22"/>
          <w:szCs w:val="22"/>
        </w:rPr>
      </w:pPr>
      <w:r w:rsidRPr="003F0F5F">
        <w:rPr>
          <w:sz w:val="22"/>
          <w:szCs w:val="22"/>
        </w:rPr>
        <w:t xml:space="preserve">Plnění: </w:t>
      </w:r>
    </w:p>
    <w:p w14:paraId="7A37FAAB" w14:textId="77777777" w:rsidR="008364AB" w:rsidRPr="003F0F5F" w:rsidRDefault="008364AB" w:rsidP="008364AB">
      <w:pPr>
        <w:shd w:val="clear" w:color="auto" w:fill="DDD9C3" w:themeFill="background2" w:themeFillShade="E6"/>
        <w:spacing w:after="120"/>
        <w:ind w:left="709"/>
        <w:jc w:val="both"/>
        <w:rPr>
          <w:sz w:val="22"/>
          <w:szCs w:val="22"/>
        </w:rPr>
      </w:pPr>
      <w:r w:rsidRPr="003F0F5F">
        <w:rPr>
          <w:sz w:val="22"/>
          <w:szCs w:val="22"/>
        </w:rPr>
        <w:t xml:space="preserve">SČS vydává edici </w:t>
      </w:r>
      <w:proofErr w:type="gramStart"/>
      <w:r w:rsidRPr="003F0F5F">
        <w:rPr>
          <w:sz w:val="22"/>
          <w:szCs w:val="22"/>
        </w:rPr>
        <w:t>tiskovin Jak</w:t>
      </w:r>
      <w:proofErr w:type="gramEnd"/>
      <w:r w:rsidRPr="003F0F5F">
        <w:rPr>
          <w:sz w:val="22"/>
          <w:szCs w:val="22"/>
        </w:rPr>
        <w:t xml:space="preserve"> poznáme kvalitu, viz http://www.konzument.cz/publikace/jak-pozname-kvalitu.php. V letošním roce byly vydány tři nové svazky (drůbeží maso, čokoláda a kakao, med a těstoviny)</w:t>
      </w:r>
      <w:r w:rsidR="00A34C0B" w:rsidRPr="003F0F5F">
        <w:rPr>
          <w:sz w:val="22"/>
          <w:szCs w:val="22"/>
        </w:rPr>
        <w:t xml:space="preserve">. SČS řídí a koordinuje činnost pracovní skupiny Potraviny a spotřebitel – viz </w:t>
      </w:r>
      <w:hyperlink r:id="rId26" w:history="1">
        <w:r w:rsidR="00A34C0B" w:rsidRPr="003F0F5F">
          <w:rPr>
            <w:rStyle w:val="Hypertextovodkaz"/>
            <w:sz w:val="22"/>
            <w:szCs w:val="22"/>
          </w:rPr>
          <w:t>http://spotrebitelzakvalitou.cz/o-nas.php</w:t>
        </w:r>
      </w:hyperlink>
      <w:r w:rsidR="00A34C0B" w:rsidRPr="003F0F5F">
        <w:rPr>
          <w:sz w:val="22"/>
          <w:szCs w:val="22"/>
        </w:rPr>
        <w:t xml:space="preserve">. </w:t>
      </w:r>
    </w:p>
    <w:p w14:paraId="50985C85" w14:textId="77777777" w:rsidR="00302D39" w:rsidRPr="003F0F5F" w:rsidRDefault="00302D39" w:rsidP="008364AB">
      <w:pPr>
        <w:shd w:val="clear" w:color="auto" w:fill="DDD9C3" w:themeFill="background2" w:themeFillShade="E6"/>
        <w:spacing w:after="120"/>
        <w:ind w:left="709"/>
        <w:jc w:val="both"/>
        <w:rPr>
          <w:sz w:val="22"/>
          <w:szCs w:val="22"/>
        </w:rPr>
      </w:pPr>
      <w:r w:rsidRPr="003F0F5F">
        <w:rPr>
          <w:sz w:val="22"/>
          <w:szCs w:val="22"/>
        </w:rPr>
        <w:t>Zástupce SČS/</w:t>
      </w:r>
      <w:proofErr w:type="spellStart"/>
      <w:r w:rsidRPr="003F0F5F">
        <w:rPr>
          <w:sz w:val="22"/>
          <w:szCs w:val="22"/>
        </w:rPr>
        <w:t>Kastan</w:t>
      </w:r>
      <w:proofErr w:type="spellEnd"/>
      <w:r w:rsidRPr="003F0F5F">
        <w:rPr>
          <w:sz w:val="22"/>
          <w:szCs w:val="22"/>
        </w:rPr>
        <w:t xml:space="preserve"> (Michalová) působí v nové TNK 151 Potraviny.</w:t>
      </w:r>
    </w:p>
    <w:p w14:paraId="00223176" w14:textId="77777777" w:rsidR="009E7A69" w:rsidRPr="003F0F5F" w:rsidRDefault="009E7A69" w:rsidP="0027793A">
      <w:pPr>
        <w:numPr>
          <w:ilvl w:val="0"/>
          <w:numId w:val="15"/>
        </w:numPr>
        <w:spacing w:after="120"/>
        <w:jc w:val="both"/>
        <w:rPr>
          <w:sz w:val="22"/>
          <w:szCs w:val="22"/>
        </w:rPr>
      </w:pPr>
      <w:r w:rsidRPr="003F0F5F">
        <w:rPr>
          <w:sz w:val="22"/>
          <w:szCs w:val="22"/>
        </w:rPr>
        <w:t xml:space="preserve">Normalizace a řešení </w:t>
      </w:r>
      <w:r w:rsidRPr="003F0F5F">
        <w:rPr>
          <w:b/>
          <w:sz w:val="22"/>
          <w:szCs w:val="22"/>
        </w:rPr>
        <w:t>specifických technologií</w:t>
      </w:r>
    </w:p>
    <w:p w14:paraId="3AD038DC" w14:textId="77777777" w:rsidR="009E7A69" w:rsidRPr="003F0F5F" w:rsidRDefault="009E7A69" w:rsidP="0027793A">
      <w:pPr>
        <w:numPr>
          <w:ilvl w:val="1"/>
          <w:numId w:val="13"/>
        </w:numPr>
        <w:spacing w:after="120"/>
        <w:ind w:left="1134" w:hanging="425"/>
        <w:jc w:val="both"/>
        <w:rPr>
          <w:b/>
          <w:sz w:val="22"/>
          <w:szCs w:val="22"/>
        </w:rPr>
      </w:pPr>
      <w:r w:rsidRPr="003F0F5F">
        <w:rPr>
          <w:b/>
          <w:sz w:val="22"/>
          <w:szCs w:val="22"/>
        </w:rPr>
        <w:t>Nanotechnologie</w:t>
      </w:r>
    </w:p>
    <w:p w14:paraId="61222437" w14:textId="77777777" w:rsidR="00A34C0B" w:rsidRPr="003F0F5F" w:rsidRDefault="00A34C0B" w:rsidP="00A34C0B">
      <w:pPr>
        <w:shd w:val="clear" w:color="auto" w:fill="DDD9C3" w:themeFill="background2" w:themeFillShade="E6"/>
        <w:spacing w:after="120"/>
        <w:ind w:left="708"/>
        <w:jc w:val="both"/>
        <w:rPr>
          <w:sz w:val="22"/>
          <w:szCs w:val="22"/>
        </w:rPr>
      </w:pPr>
      <w:r w:rsidRPr="003F0F5F">
        <w:rPr>
          <w:sz w:val="22"/>
          <w:szCs w:val="22"/>
        </w:rPr>
        <w:t xml:space="preserve">Plnění: </w:t>
      </w:r>
    </w:p>
    <w:p w14:paraId="75D44777" w14:textId="77777777" w:rsidR="00A34C0B" w:rsidRPr="003F0F5F" w:rsidRDefault="00A34C0B" w:rsidP="00DE465A">
      <w:pPr>
        <w:shd w:val="clear" w:color="auto" w:fill="DDD9C3" w:themeFill="background2" w:themeFillShade="E6"/>
        <w:spacing w:after="120"/>
        <w:ind w:left="708"/>
        <w:jc w:val="both"/>
        <w:rPr>
          <w:sz w:val="22"/>
          <w:szCs w:val="22"/>
        </w:rPr>
      </w:pPr>
      <w:r w:rsidRPr="003F0F5F">
        <w:rPr>
          <w:sz w:val="22"/>
          <w:szCs w:val="22"/>
        </w:rPr>
        <w:t>SČS/</w:t>
      </w:r>
      <w:proofErr w:type="spellStart"/>
      <w:r w:rsidRPr="003F0F5F">
        <w:rPr>
          <w:sz w:val="22"/>
          <w:szCs w:val="22"/>
        </w:rPr>
        <w:t>KaStan</w:t>
      </w:r>
      <w:proofErr w:type="spellEnd"/>
      <w:r w:rsidRPr="003F0F5F">
        <w:rPr>
          <w:sz w:val="22"/>
          <w:szCs w:val="22"/>
        </w:rPr>
        <w:t xml:space="preserve"> jmenovaly nového zástupce za spotřebitel</w:t>
      </w:r>
      <w:r w:rsidR="00315343" w:rsidRPr="003F0F5F">
        <w:rPr>
          <w:sz w:val="22"/>
          <w:szCs w:val="22"/>
        </w:rPr>
        <w:t>e</w:t>
      </w:r>
      <w:r w:rsidRPr="003F0F5F">
        <w:rPr>
          <w:sz w:val="22"/>
          <w:szCs w:val="22"/>
        </w:rPr>
        <w:t xml:space="preserve"> do TNK 144</w:t>
      </w:r>
      <w:r w:rsidR="00315343" w:rsidRPr="003F0F5F">
        <w:rPr>
          <w:sz w:val="22"/>
          <w:szCs w:val="22"/>
        </w:rPr>
        <w:t xml:space="preserve"> Nanotechnologie</w:t>
      </w:r>
      <w:r w:rsidRPr="003F0F5F">
        <w:rPr>
          <w:sz w:val="22"/>
          <w:szCs w:val="22"/>
        </w:rPr>
        <w:t>. Záměrem je zintenzívnit a zefektivnit naše zapojení.</w:t>
      </w:r>
    </w:p>
    <w:p w14:paraId="6BC6993D" w14:textId="77777777" w:rsidR="009E7A69" w:rsidRPr="003F0F5F" w:rsidRDefault="009E7A69" w:rsidP="0027793A">
      <w:pPr>
        <w:numPr>
          <w:ilvl w:val="1"/>
          <w:numId w:val="13"/>
        </w:numPr>
        <w:spacing w:after="120"/>
        <w:ind w:left="1134" w:hanging="425"/>
        <w:jc w:val="both"/>
        <w:rPr>
          <w:b/>
          <w:sz w:val="22"/>
          <w:szCs w:val="22"/>
        </w:rPr>
      </w:pPr>
      <w:r w:rsidRPr="003F0F5F">
        <w:rPr>
          <w:b/>
          <w:sz w:val="22"/>
          <w:szCs w:val="22"/>
        </w:rPr>
        <w:t>RFIT (radiofrekvenční identifikační technologie);</w:t>
      </w:r>
    </w:p>
    <w:p w14:paraId="3CF1A07D" w14:textId="77777777" w:rsidR="009E7A69" w:rsidRPr="003F0F5F" w:rsidRDefault="009E7A69" w:rsidP="0027793A">
      <w:pPr>
        <w:numPr>
          <w:ilvl w:val="0"/>
          <w:numId w:val="15"/>
        </w:numPr>
        <w:spacing w:after="120"/>
        <w:jc w:val="both"/>
        <w:rPr>
          <w:sz w:val="22"/>
          <w:szCs w:val="22"/>
        </w:rPr>
      </w:pPr>
      <w:r w:rsidRPr="003F0F5F">
        <w:rPr>
          <w:b/>
          <w:sz w:val="22"/>
          <w:szCs w:val="22"/>
        </w:rPr>
        <w:t>Služby na globálních trzích</w:t>
      </w:r>
    </w:p>
    <w:p w14:paraId="1CA6A178" w14:textId="77777777" w:rsidR="009E7A69" w:rsidRPr="003F0F5F" w:rsidRDefault="009E7A69" w:rsidP="0027793A">
      <w:pPr>
        <w:spacing w:after="120"/>
        <w:ind w:left="720"/>
        <w:jc w:val="both"/>
        <w:rPr>
          <w:sz w:val="22"/>
          <w:szCs w:val="22"/>
        </w:rPr>
      </w:pPr>
      <w:r w:rsidRPr="003F0F5F">
        <w:rPr>
          <w:sz w:val="22"/>
          <w:szCs w:val="22"/>
        </w:rPr>
        <w:t>Vyhodnocovat aktuální témata, která jsou velmi různorodá; hledat kapacity, jak se na co nejširší úrovni zapojovat. Zejména se zájem bude týkat následujících oblastí:</w:t>
      </w:r>
    </w:p>
    <w:p w14:paraId="3F8D4C10" w14:textId="77777777" w:rsidR="009E7A69" w:rsidRPr="003F0F5F" w:rsidRDefault="009E7A69" w:rsidP="0027793A">
      <w:pPr>
        <w:numPr>
          <w:ilvl w:val="1"/>
          <w:numId w:val="13"/>
        </w:numPr>
        <w:spacing w:after="120"/>
        <w:ind w:left="1134" w:hanging="425"/>
        <w:jc w:val="both"/>
        <w:rPr>
          <w:b/>
          <w:sz w:val="22"/>
          <w:szCs w:val="22"/>
        </w:rPr>
      </w:pPr>
      <w:r w:rsidRPr="003F0F5F">
        <w:rPr>
          <w:b/>
          <w:sz w:val="22"/>
          <w:szCs w:val="22"/>
        </w:rPr>
        <w:t>Bezpečnost služeb</w:t>
      </w:r>
    </w:p>
    <w:p w14:paraId="2AABE8FE" w14:textId="77777777" w:rsidR="009E7A69" w:rsidRPr="003F0F5F" w:rsidRDefault="009E7A69" w:rsidP="0027793A">
      <w:pPr>
        <w:numPr>
          <w:ilvl w:val="1"/>
          <w:numId w:val="13"/>
        </w:numPr>
        <w:spacing w:after="120"/>
        <w:ind w:left="1134" w:hanging="425"/>
        <w:jc w:val="both"/>
        <w:rPr>
          <w:b/>
          <w:sz w:val="22"/>
          <w:szCs w:val="22"/>
        </w:rPr>
      </w:pPr>
      <w:r w:rsidRPr="003F0F5F">
        <w:rPr>
          <w:b/>
          <w:sz w:val="22"/>
          <w:szCs w:val="22"/>
        </w:rPr>
        <w:t>Veřejné služby, včetně dopravy</w:t>
      </w:r>
    </w:p>
    <w:p w14:paraId="20161052" w14:textId="77777777" w:rsidR="009E7A69" w:rsidRPr="003F0F5F" w:rsidRDefault="009E7A69" w:rsidP="0027793A">
      <w:pPr>
        <w:numPr>
          <w:ilvl w:val="1"/>
          <w:numId w:val="13"/>
        </w:numPr>
        <w:spacing w:after="120"/>
        <w:ind w:left="1134" w:hanging="425"/>
        <w:jc w:val="both"/>
        <w:rPr>
          <w:b/>
          <w:sz w:val="22"/>
          <w:szCs w:val="22"/>
        </w:rPr>
      </w:pPr>
      <w:r w:rsidRPr="003F0F5F">
        <w:rPr>
          <w:b/>
          <w:sz w:val="22"/>
          <w:szCs w:val="22"/>
        </w:rPr>
        <w:t xml:space="preserve">Služby pro oblast turizmu </w:t>
      </w:r>
    </w:p>
    <w:p w14:paraId="097CEE89" w14:textId="77777777" w:rsidR="009E7A69" w:rsidRPr="003F0F5F" w:rsidRDefault="009E7A69" w:rsidP="0027793A">
      <w:pPr>
        <w:numPr>
          <w:ilvl w:val="1"/>
          <w:numId w:val="13"/>
        </w:numPr>
        <w:spacing w:after="120"/>
        <w:ind w:left="1134" w:hanging="425"/>
        <w:jc w:val="both"/>
        <w:rPr>
          <w:b/>
          <w:sz w:val="22"/>
          <w:szCs w:val="22"/>
        </w:rPr>
      </w:pPr>
      <w:r w:rsidRPr="003F0F5F">
        <w:rPr>
          <w:b/>
          <w:sz w:val="22"/>
          <w:szCs w:val="22"/>
        </w:rPr>
        <w:t>Fakturování síťových služeb</w:t>
      </w:r>
    </w:p>
    <w:p w14:paraId="18D7C1F5" w14:textId="77777777" w:rsidR="009E7A69" w:rsidRPr="003F0F5F" w:rsidRDefault="009E7A69" w:rsidP="0027793A">
      <w:pPr>
        <w:numPr>
          <w:ilvl w:val="1"/>
          <w:numId w:val="13"/>
        </w:numPr>
        <w:spacing w:after="120"/>
        <w:ind w:left="1134" w:hanging="425"/>
        <w:jc w:val="both"/>
        <w:rPr>
          <w:b/>
          <w:sz w:val="22"/>
          <w:szCs w:val="22"/>
        </w:rPr>
      </w:pPr>
      <w:r w:rsidRPr="003F0F5F">
        <w:rPr>
          <w:b/>
          <w:sz w:val="22"/>
          <w:szCs w:val="22"/>
        </w:rPr>
        <w:t>E-obchod</w:t>
      </w:r>
    </w:p>
    <w:p w14:paraId="283892B8" w14:textId="77777777" w:rsidR="009E7A69" w:rsidRPr="003F0F5F" w:rsidRDefault="009E7A69" w:rsidP="0027793A">
      <w:pPr>
        <w:spacing w:after="120"/>
        <w:ind w:left="709"/>
        <w:jc w:val="both"/>
        <w:rPr>
          <w:sz w:val="22"/>
          <w:szCs w:val="22"/>
        </w:rPr>
      </w:pPr>
      <w:r w:rsidRPr="003F0F5F">
        <w:rPr>
          <w:sz w:val="22"/>
          <w:szCs w:val="22"/>
        </w:rPr>
        <w:t xml:space="preserve">Podobně jako v případě Pokynu ISO/IEC 76 (bezpečnost služeb v normách), který již je zaváděn do soustavy </w:t>
      </w:r>
      <w:proofErr w:type="gramStart"/>
      <w:r w:rsidRPr="003F0F5F">
        <w:rPr>
          <w:sz w:val="22"/>
          <w:szCs w:val="22"/>
        </w:rPr>
        <w:t>ČSN jako</w:t>
      </w:r>
      <w:proofErr w:type="gramEnd"/>
      <w:r w:rsidRPr="003F0F5F">
        <w:rPr>
          <w:sz w:val="22"/>
          <w:szCs w:val="22"/>
        </w:rPr>
        <w:t xml:space="preserve"> TNI, systematicky vyhledávat a podobně zavádět další kmenové dokumenty.</w:t>
      </w:r>
    </w:p>
    <w:p w14:paraId="1D6177F6" w14:textId="77777777" w:rsidR="00DE465A" w:rsidRPr="003F0F5F" w:rsidRDefault="00DE465A" w:rsidP="00DE465A">
      <w:pPr>
        <w:shd w:val="clear" w:color="auto" w:fill="DDD9C3" w:themeFill="background2" w:themeFillShade="E6"/>
        <w:spacing w:after="120"/>
        <w:ind w:left="708"/>
        <w:jc w:val="both"/>
        <w:rPr>
          <w:sz w:val="22"/>
          <w:szCs w:val="22"/>
        </w:rPr>
      </w:pPr>
      <w:r w:rsidRPr="003F0F5F">
        <w:rPr>
          <w:sz w:val="22"/>
          <w:szCs w:val="22"/>
        </w:rPr>
        <w:t xml:space="preserve">Plnění: </w:t>
      </w:r>
    </w:p>
    <w:p w14:paraId="3F43C70C" w14:textId="77777777" w:rsidR="00DE465A" w:rsidRPr="003F0F5F" w:rsidRDefault="00DE465A" w:rsidP="00DE465A">
      <w:pPr>
        <w:shd w:val="clear" w:color="auto" w:fill="DDD9C3" w:themeFill="background2" w:themeFillShade="E6"/>
        <w:spacing w:after="120"/>
        <w:ind w:left="708"/>
        <w:jc w:val="both"/>
        <w:rPr>
          <w:sz w:val="22"/>
          <w:szCs w:val="22"/>
        </w:rPr>
      </w:pPr>
      <w:r w:rsidRPr="003F0F5F">
        <w:rPr>
          <w:sz w:val="22"/>
          <w:szCs w:val="22"/>
        </w:rPr>
        <w:lastRenderedPageBreak/>
        <w:t>Problematiku bezpečnosti služeb se podařilo na náš podnět zahrnout konkrétními opatřeními do Národní spotřebitelské strategie přijaté na počátku roku 2015 vládou. Cílem je legislativní zakotvení obecné bezpečnosti.</w:t>
      </w:r>
    </w:p>
    <w:p w14:paraId="2637F76B" w14:textId="77777777" w:rsidR="00DE465A" w:rsidRPr="003F0F5F" w:rsidRDefault="00DE465A" w:rsidP="00DE465A">
      <w:pPr>
        <w:shd w:val="clear" w:color="auto" w:fill="DDD9C3" w:themeFill="background2" w:themeFillShade="E6"/>
        <w:spacing w:after="120"/>
        <w:ind w:left="708"/>
        <w:jc w:val="both"/>
        <w:rPr>
          <w:sz w:val="22"/>
          <w:szCs w:val="22"/>
        </w:rPr>
      </w:pPr>
      <w:r w:rsidRPr="003F0F5F">
        <w:rPr>
          <w:sz w:val="22"/>
          <w:szCs w:val="22"/>
        </w:rPr>
        <w:t>E-obchod je ústředním tématem nové Evropské komise. SČS/</w:t>
      </w:r>
      <w:proofErr w:type="spellStart"/>
      <w:r w:rsidRPr="003F0F5F">
        <w:rPr>
          <w:sz w:val="22"/>
          <w:szCs w:val="22"/>
        </w:rPr>
        <w:t>KaStan</w:t>
      </w:r>
      <w:proofErr w:type="spellEnd"/>
      <w:r w:rsidRPr="003F0F5F">
        <w:rPr>
          <w:sz w:val="22"/>
          <w:szCs w:val="22"/>
        </w:rPr>
        <w:t xml:space="preserve"> se proto v průběhu roku zapojily do </w:t>
      </w:r>
      <w:proofErr w:type="gramStart"/>
      <w:r w:rsidRPr="003F0F5F">
        <w:rPr>
          <w:sz w:val="22"/>
          <w:szCs w:val="22"/>
        </w:rPr>
        <w:t>vícero</w:t>
      </w:r>
      <w:proofErr w:type="gramEnd"/>
      <w:r w:rsidRPr="003F0F5F">
        <w:rPr>
          <w:sz w:val="22"/>
          <w:szCs w:val="22"/>
        </w:rPr>
        <w:t xml:space="preserve"> aktivit ve vztahu k tématu (publikace, účast na seminářích a kulatých stolech – např. v PSP), aj.</w:t>
      </w:r>
    </w:p>
    <w:p w14:paraId="4C1B9877" w14:textId="77777777" w:rsidR="009E7A69" w:rsidRPr="003F0F5F" w:rsidRDefault="009E7A69" w:rsidP="0027793A">
      <w:pPr>
        <w:numPr>
          <w:ilvl w:val="0"/>
          <w:numId w:val="15"/>
        </w:numPr>
        <w:spacing w:after="120"/>
        <w:jc w:val="both"/>
        <w:rPr>
          <w:sz w:val="22"/>
          <w:szCs w:val="22"/>
        </w:rPr>
      </w:pPr>
      <w:r w:rsidRPr="003F0F5F">
        <w:rPr>
          <w:b/>
          <w:sz w:val="22"/>
          <w:szCs w:val="22"/>
        </w:rPr>
        <w:t>Společenská odpovědnost</w:t>
      </w:r>
      <w:r w:rsidRPr="003F0F5F">
        <w:rPr>
          <w:sz w:val="22"/>
          <w:szCs w:val="22"/>
        </w:rPr>
        <w:t xml:space="preserve"> organizací </w:t>
      </w:r>
    </w:p>
    <w:p w14:paraId="59B4E9D7" w14:textId="77777777" w:rsidR="009E7A69" w:rsidRPr="003F0F5F" w:rsidRDefault="009E7A69" w:rsidP="0027793A">
      <w:pPr>
        <w:spacing w:after="120"/>
        <w:ind w:left="720"/>
        <w:jc w:val="both"/>
        <w:rPr>
          <w:sz w:val="22"/>
          <w:szCs w:val="22"/>
        </w:rPr>
      </w:pPr>
      <w:r w:rsidRPr="003F0F5F">
        <w:rPr>
          <w:sz w:val="22"/>
          <w:szCs w:val="22"/>
        </w:rPr>
        <w:t>Aktuální prioritou je aplikace normy pro společenskou odpovědnost v národní praxi. V tomto smyslu sledovat vývoj a zkušenosti „jinde“.</w:t>
      </w:r>
    </w:p>
    <w:p w14:paraId="0C7BCA6E" w14:textId="77777777" w:rsidR="00DE465A" w:rsidRPr="003F0F5F" w:rsidRDefault="00DE465A" w:rsidP="00DE465A">
      <w:pPr>
        <w:shd w:val="clear" w:color="auto" w:fill="DDD9C3" w:themeFill="background2" w:themeFillShade="E6"/>
        <w:spacing w:after="120"/>
        <w:ind w:left="708"/>
        <w:jc w:val="both"/>
        <w:rPr>
          <w:sz w:val="22"/>
          <w:szCs w:val="22"/>
        </w:rPr>
      </w:pPr>
      <w:r w:rsidRPr="003F0F5F">
        <w:rPr>
          <w:sz w:val="22"/>
          <w:szCs w:val="22"/>
        </w:rPr>
        <w:t xml:space="preserve">Plnění: </w:t>
      </w:r>
    </w:p>
    <w:p w14:paraId="041191F7" w14:textId="233B7B7B" w:rsidR="00DE465A" w:rsidRPr="003F0F5F" w:rsidRDefault="00DE465A" w:rsidP="00DE465A">
      <w:pPr>
        <w:shd w:val="clear" w:color="auto" w:fill="DDD9C3" w:themeFill="background2" w:themeFillShade="E6"/>
        <w:spacing w:after="120"/>
        <w:ind w:left="708"/>
        <w:jc w:val="both"/>
        <w:rPr>
          <w:sz w:val="22"/>
          <w:szCs w:val="22"/>
        </w:rPr>
      </w:pPr>
      <w:r w:rsidRPr="003F0F5F">
        <w:rPr>
          <w:sz w:val="22"/>
          <w:szCs w:val="22"/>
        </w:rPr>
        <w:t>V rámci Rady kvality ČR byla zpracovávána aktualizovaná verze národního plánu pro společenskou odpovědnost (</w:t>
      </w:r>
      <w:r w:rsidR="00315343" w:rsidRPr="003F0F5F">
        <w:rPr>
          <w:sz w:val="22"/>
          <w:szCs w:val="22"/>
        </w:rPr>
        <w:t>CSR</w:t>
      </w:r>
      <w:r w:rsidRPr="003F0F5F">
        <w:rPr>
          <w:sz w:val="22"/>
          <w:szCs w:val="22"/>
        </w:rPr>
        <w:t xml:space="preserve">). SČS zpracovalo nové znění kapitoly o vztahu </w:t>
      </w:r>
      <w:r w:rsidR="00315343" w:rsidRPr="003F0F5F">
        <w:rPr>
          <w:sz w:val="22"/>
          <w:szCs w:val="22"/>
        </w:rPr>
        <w:t xml:space="preserve">CSR </w:t>
      </w:r>
      <w:r w:rsidRPr="003F0F5F">
        <w:rPr>
          <w:sz w:val="22"/>
          <w:szCs w:val="22"/>
        </w:rPr>
        <w:t xml:space="preserve">ke spotřebitelům. </w:t>
      </w:r>
    </w:p>
    <w:p w14:paraId="31196675" w14:textId="77777777" w:rsidR="009E7A69" w:rsidRPr="003F0F5F" w:rsidRDefault="009E7A69" w:rsidP="0027793A">
      <w:pPr>
        <w:spacing w:after="120"/>
        <w:rPr>
          <w:b/>
          <w:sz w:val="22"/>
          <w:szCs w:val="22"/>
        </w:rPr>
      </w:pPr>
      <w:r w:rsidRPr="003F0F5F">
        <w:rPr>
          <w:b/>
          <w:sz w:val="22"/>
          <w:szCs w:val="22"/>
        </w:rPr>
        <w:br w:type="page"/>
      </w:r>
    </w:p>
    <w:p w14:paraId="5A8AC435" w14:textId="30C00143" w:rsidR="00B74C1C" w:rsidRPr="003F0F5F" w:rsidRDefault="00B74C1C" w:rsidP="0027793A">
      <w:pPr>
        <w:spacing w:after="120"/>
        <w:jc w:val="both"/>
        <w:rPr>
          <w:sz w:val="22"/>
          <w:szCs w:val="22"/>
        </w:rPr>
      </w:pPr>
      <w:r w:rsidRPr="003F0F5F">
        <w:rPr>
          <w:b/>
          <w:sz w:val="22"/>
          <w:szCs w:val="22"/>
        </w:rPr>
        <w:lastRenderedPageBreak/>
        <w:t>Příloha 2.3 Dokumenty ISO/IEC doporučené ke zveřejnění a překladu</w:t>
      </w:r>
      <w:r w:rsidR="00701BFA">
        <w:rPr>
          <w:b/>
          <w:sz w:val="22"/>
          <w:szCs w:val="22"/>
        </w:rPr>
        <w:t xml:space="preserve"> - rozklad</w:t>
      </w:r>
    </w:p>
    <w:p w14:paraId="32962DF9" w14:textId="21B554D2" w:rsidR="005010A9" w:rsidRPr="005010A9" w:rsidRDefault="005010A9" w:rsidP="005010A9">
      <w:pPr>
        <w:pStyle w:val="Odstavecseseznamem"/>
        <w:numPr>
          <w:ilvl w:val="3"/>
          <w:numId w:val="4"/>
        </w:numPr>
        <w:spacing w:after="120"/>
        <w:ind w:left="426"/>
        <w:jc w:val="both"/>
        <w:rPr>
          <w:b/>
          <w:sz w:val="22"/>
          <w:szCs w:val="22"/>
        </w:rPr>
      </w:pPr>
      <w:r w:rsidRPr="005010A9">
        <w:rPr>
          <w:b/>
          <w:sz w:val="22"/>
          <w:szCs w:val="22"/>
        </w:rPr>
        <w:t>Dokumenty ISO / IEC</w:t>
      </w:r>
      <w:r w:rsidR="004A0A77">
        <w:rPr>
          <w:b/>
          <w:sz w:val="22"/>
          <w:szCs w:val="22"/>
        </w:rPr>
        <w:t>,</w:t>
      </w:r>
      <w:r w:rsidRPr="005010A9">
        <w:rPr>
          <w:b/>
          <w:sz w:val="22"/>
          <w:szCs w:val="22"/>
        </w:rPr>
        <w:t xml:space="preserve"> které jsou umístěny na webu ISO a jsou </w:t>
      </w:r>
      <w:r w:rsidR="004A0A77" w:rsidRPr="005010A9">
        <w:rPr>
          <w:b/>
          <w:sz w:val="22"/>
          <w:szCs w:val="22"/>
        </w:rPr>
        <w:t>VEŘEJNĚ PŘÍSTUPNÉ</w:t>
      </w:r>
    </w:p>
    <w:p w14:paraId="7C740709" w14:textId="3243B12C" w:rsidR="00680D7B" w:rsidRPr="003F0F5F" w:rsidRDefault="005A10B3" w:rsidP="0027793A">
      <w:pPr>
        <w:spacing w:after="120"/>
        <w:jc w:val="both"/>
        <w:rPr>
          <w:b/>
          <w:sz w:val="22"/>
          <w:szCs w:val="22"/>
        </w:rPr>
      </w:pPr>
      <w:hyperlink r:id="rId27" w:history="1">
        <w:r w:rsidR="0086585D" w:rsidRPr="003F0F5F">
          <w:rPr>
            <w:rStyle w:val="Hypertextovodkaz"/>
            <w:sz w:val="22"/>
            <w:szCs w:val="22"/>
          </w:rPr>
          <w:t>http://isotc.iso.org/livelink/livelink?func=ll&amp;objId=8389141&amp;objAction=browse&amp;sort=name</w:t>
        </w:r>
      </w:hyperlink>
    </w:p>
    <w:p w14:paraId="5E4F0117" w14:textId="7A9CB07B" w:rsidR="0086585D" w:rsidRPr="003F0F5F" w:rsidRDefault="00680D7B" w:rsidP="0027793A">
      <w:pPr>
        <w:spacing w:after="120"/>
        <w:jc w:val="both"/>
        <w:rPr>
          <w:b/>
          <w:sz w:val="22"/>
          <w:szCs w:val="22"/>
        </w:rPr>
      </w:pPr>
      <w:r w:rsidRPr="003F0F5F">
        <w:rPr>
          <w:noProof/>
          <w:sz w:val="22"/>
          <w:szCs w:val="22"/>
        </w:rPr>
        <w:drawing>
          <wp:inline distT="0" distB="0" distL="0" distR="0" wp14:anchorId="5CB5A556" wp14:editId="15E15212">
            <wp:extent cx="6091118" cy="709191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100149" cy="7102430"/>
                    </a:xfrm>
                    <a:prstGeom prst="rect">
                      <a:avLst/>
                    </a:prstGeom>
                  </pic:spPr>
                </pic:pic>
              </a:graphicData>
            </a:graphic>
          </wp:inline>
        </w:drawing>
      </w:r>
    </w:p>
    <w:p w14:paraId="23B53AB1" w14:textId="77777777" w:rsidR="0086585D" w:rsidRPr="003F0F5F" w:rsidRDefault="0086585D" w:rsidP="0027793A">
      <w:pPr>
        <w:spacing w:after="120"/>
        <w:jc w:val="both"/>
        <w:rPr>
          <w:sz w:val="22"/>
          <w:szCs w:val="22"/>
        </w:rPr>
      </w:pPr>
    </w:p>
    <w:p w14:paraId="7A995045" w14:textId="77777777" w:rsidR="0086585D" w:rsidRDefault="0086585D" w:rsidP="0027793A">
      <w:pPr>
        <w:spacing w:after="120"/>
        <w:jc w:val="both"/>
        <w:rPr>
          <w:sz w:val="22"/>
          <w:szCs w:val="22"/>
        </w:rPr>
      </w:pPr>
    </w:p>
    <w:p w14:paraId="15237527" w14:textId="77777777" w:rsidR="005010A9" w:rsidRPr="00565B54" w:rsidRDefault="005010A9" w:rsidP="0027793A">
      <w:pPr>
        <w:spacing w:after="120"/>
        <w:jc w:val="both"/>
        <w:rPr>
          <w:sz w:val="12"/>
          <w:szCs w:val="22"/>
        </w:rPr>
      </w:pPr>
    </w:p>
    <w:p w14:paraId="18573B25" w14:textId="7DE47654" w:rsidR="005010A9" w:rsidRDefault="005010A9" w:rsidP="004A0A77">
      <w:pPr>
        <w:pStyle w:val="Odstavecseseznamem"/>
        <w:numPr>
          <w:ilvl w:val="3"/>
          <w:numId w:val="4"/>
        </w:numPr>
        <w:spacing w:after="120"/>
        <w:ind w:left="426"/>
        <w:jc w:val="both"/>
        <w:rPr>
          <w:b/>
          <w:sz w:val="22"/>
          <w:szCs w:val="22"/>
        </w:rPr>
      </w:pPr>
      <w:r>
        <w:rPr>
          <w:b/>
          <w:sz w:val="22"/>
          <w:szCs w:val="22"/>
        </w:rPr>
        <w:t xml:space="preserve">Dokumenty ISO / IEC, které byly připravovány v rámci COPOLCO, popř. </w:t>
      </w:r>
      <w:r w:rsidR="004A0A77">
        <w:rPr>
          <w:b/>
          <w:sz w:val="22"/>
          <w:szCs w:val="22"/>
        </w:rPr>
        <w:t xml:space="preserve">v ISO </w:t>
      </w:r>
      <w:r>
        <w:rPr>
          <w:b/>
          <w:sz w:val="22"/>
          <w:szCs w:val="22"/>
        </w:rPr>
        <w:t>ve spolupráci s </w:t>
      </w:r>
      <w:r w:rsidR="004A0A77">
        <w:rPr>
          <w:b/>
          <w:sz w:val="22"/>
          <w:szCs w:val="22"/>
        </w:rPr>
        <w:t>COPOLCO</w:t>
      </w:r>
    </w:p>
    <w:p w14:paraId="5ACF8CBD" w14:textId="0652774D" w:rsidR="005010A9" w:rsidRPr="005010A9" w:rsidRDefault="004A0A77" w:rsidP="004A0A77">
      <w:pPr>
        <w:spacing w:after="120"/>
        <w:ind w:firstLine="426"/>
        <w:jc w:val="both"/>
        <w:rPr>
          <w:sz w:val="22"/>
          <w:szCs w:val="22"/>
        </w:rPr>
      </w:pPr>
      <w:r>
        <w:rPr>
          <w:sz w:val="22"/>
          <w:szCs w:val="22"/>
        </w:rPr>
        <w:t xml:space="preserve">Pozn.: </w:t>
      </w:r>
      <w:r w:rsidR="005010A9" w:rsidRPr="005010A9">
        <w:rPr>
          <w:sz w:val="22"/>
          <w:szCs w:val="22"/>
        </w:rPr>
        <w:t>Jedná se tedy o dokumenty s </w:t>
      </w:r>
      <w:r>
        <w:rPr>
          <w:sz w:val="22"/>
          <w:szCs w:val="22"/>
        </w:rPr>
        <w:t>bezprostře</w:t>
      </w:r>
      <w:r w:rsidR="005010A9" w:rsidRPr="005010A9">
        <w:rPr>
          <w:sz w:val="22"/>
          <w:szCs w:val="22"/>
        </w:rPr>
        <w:t>dn</w:t>
      </w:r>
      <w:r>
        <w:rPr>
          <w:sz w:val="22"/>
          <w:szCs w:val="22"/>
        </w:rPr>
        <w:t>í</w:t>
      </w:r>
      <w:r w:rsidR="005010A9" w:rsidRPr="005010A9">
        <w:rPr>
          <w:sz w:val="22"/>
          <w:szCs w:val="22"/>
        </w:rPr>
        <w:t>m vztahem k zájmům a ochraně spotřebitele</w:t>
      </w:r>
    </w:p>
    <w:p w14:paraId="7D5180BB" w14:textId="3996694C" w:rsidR="00680D7B" w:rsidRPr="003F0F5F" w:rsidRDefault="00680D7B" w:rsidP="0027793A">
      <w:pPr>
        <w:spacing w:after="120"/>
        <w:jc w:val="both"/>
        <w:rPr>
          <w:b/>
          <w:sz w:val="22"/>
          <w:szCs w:val="22"/>
        </w:rPr>
      </w:pPr>
      <w:r w:rsidRPr="003F0F5F">
        <w:rPr>
          <w:noProof/>
          <w:sz w:val="22"/>
          <w:szCs w:val="22"/>
        </w:rPr>
        <w:drawing>
          <wp:inline distT="0" distB="0" distL="0" distR="0" wp14:anchorId="5A525483" wp14:editId="56DAFE36">
            <wp:extent cx="4303793" cy="2753951"/>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312523" cy="2759537"/>
                    </a:xfrm>
                    <a:prstGeom prst="rect">
                      <a:avLst/>
                    </a:prstGeom>
                  </pic:spPr>
                </pic:pic>
              </a:graphicData>
            </a:graphic>
          </wp:inline>
        </w:drawing>
      </w:r>
    </w:p>
    <w:p w14:paraId="4A8778C0" w14:textId="77777777" w:rsidR="00680D7B" w:rsidRPr="00565B54" w:rsidRDefault="00680D7B" w:rsidP="0027793A">
      <w:pPr>
        <w:spacing w:after="120"/>
        <w:jc w:val="both"/>
        <w:rPr>
          <w:b/>
          <w:sz w:val="16"/>
          <w:szCs w:val="22"/>
        </w:rPr>
      </w:pPr>
    </w:p>
    <w:p w14:paraId="39261236" w14:textId="0484509F" w:rsidR="00D07786" w:rsidRPr="003F0F5F" w:rsidRDefault="0087285F" w:rsidP="0087285F">
      <w:pPr>
        <w:pStyle w:val="Odstavecseseznamem"/>
        <w:numPr>
          <w:ilvl w:val="3"/>
          <w:numId w:val="4"/>
        </w:numPr>
        <w:spacing w:after="120"/>
        <w:ind w:left="426"/>
        <w:jc w:val="both"/>
        <w:rPr>
          <w:b/>
          <w:sz w:val="22"/>
          <w:szCs w:val="22"/>
        </w:rPr>
      </w:pPr>
      <w:r>
        <w:rPr>
          <w:b/>
          <w:sz w:val="22"/>
          <w:szCs w:val="22"/>
        </w:rPr>
        <w:t xml:space="preserve">Rozklad k pokynům </w:t>
      </w:r>
      <w:r w:rsidR="00D07786" w:rsidRPr="003F0F5F">
        <w:rPr>
          <w:b/>
          <w:sz w:val="22"/>
          <w:szCs w:val="22"/>
        </w:rPr>
        <w:t>ISO/IEC</w:t>
      </w:r>
      <w:r w:rsidR="006E5101">
        <w:rPr>
          <w:b/>
          <w:sz w:val="22"/>
          <w:szCs w:val="22"/>
        </w:rPr>
        <w:t>, které jsou</w:t>
      </w:r>
      <w:r w:rsidR="00D07786" w:rsidRPr="003F0F5F">
        <w:rPr>
          <w:b/>
          <w:sz w:val="22"/>
          <w:szCs w:val="22"/>
        </w:rPr>
        <w:t xml:space="preserve"> </w:t>
      </w:r>
      <w:r w:rsidR="006E5101">
        <w:rPr>
          <w:b/>
          <w:sz w:val="22"/>
          <w:szCs w:val="22"/>
        </w:rPr>
        <w:t>v bezprostředním vztahu k zájmům a k ochraně spotřebite</w:t>
      </w:r>
      <w:r w:rsidR="000E3AFB">
        <w:rPr>
          <w:b/>
          <w:sz w:val="22"/>
          <w:szCs w:val="22"/>
        </w:rPr>
        <w:t>le</w:t>
      </w:r>
    </w:p>
    <w:p w14:paraId="049576F7" w14:textId="77777777" w:rsidR="00D07786" w:rsidRPr="00565B54" w:rsidRDefault="00D07786" w:rsidP="00D07786">
      <w:pPr>
        <w:rPr>
          <w:sz w:val="16"/>
          <w:szCs w:val="22"/>
        </w:rPr>
      </w:pPr>
    </w:p>
    <w:tbl>
      <w:tblPr>
        <w:tblStyle w:val="Mkatabulky"/>
        <w:tblW w:w="10173" w:type="dxa"/>
        <w:tblLayout w:type="fixed"/>
        <w:tblLook w:val="04A0" w:firstRow="1" w:lastRow="0" w:firstColumn="1" w:lastColumn="0" w:noHBand="0" w:noVBand="1"/>
      </w:tblPr>
      <w:tblGrid>
        <w:gridCol w:w="1668"/>
        <w:gridCol w:w="3118"/>
        <w:gridCol w:w="992"/>
        <w:gridCol w:w="1701"/>
        <w:gridCol w:w="2694"/>
      </w:tblGrid>
      <w:tr w:rsidR="00E10CE1" w:rsidRPr="00565B54" w14:paraId="773DE7D2" w14:textId="77777777" w:rsidTr="00B102EF">
        <w:tc>
          <w:tcPr>
            <w:tcW w:w="1668" w:type="dxa"/>
            <w:tcBorders>
              <w:top w:val="single" w:sz="4" w:space="0" w:color="auto"/>
              <w:left w:val="single" w:sz="4" w:space="0" w:color="auto"/>
              <w:bottom w:val="single" w:sz="4" w:space="0" w:color="auto"/>
              <w:right w:val="single" w:sz="4" w:space="0" w:color="auto"/>
            </w:tcBorders>
            <w:hideMark/>
          </w:tcPr>
          <w:p w14:paraId="750190EF" w14:textId="77777777" w:rsidR="00E10CE1" w:rsidRPr="00565B54" w:rsidRDefault="00E10CE1" w:rsidP="004C5396">
            <w:pPr>
              <w:jc w:val="center"/>
              <w:rPr>
                <w:b/>
                <w:sz w:val="20"/>
                <w:szCs w:val="20"/>
              </w:rPr>
            </w:pPr>
            <w:r w:rsidRPr="00565B54">
              <w:rPr>
                <w:b/>
                <w:sz w:val="20"/>
                <w:szCs w:val="20"/>
              </w:rPr>
              <w:t>Označení</w:t>
            </w:r>
          </w:p>
        </w:tc>
        <w:tc>
          <w:tcPr>
            <w:tcW w:w="3118" w:type="dxa"/>
            <w:tcBorders>
              <w:top w:val="single" w:sz="4" w:space="0" w:color="auto"/>
              <w:left w:val="single" w:sz="4" w:space="0" w:color="auto"/>
              <w:bottom w:val="single" w:sz="4" w:space="0" w:color="auto"/>
              <w:right w:val="single" w:sz="4" w:space="0" w:color="auto"/>
            </w:tcBorders>
            <w:hideMark/>
          </w:tcPr>
          <w:p w14:paraId="58220B4C" w14:textId="77777777" w:rsidR="00E10CE1" w:rsidRPr="00565B54" w:rsidRDefault="00E10CE1" w:rsidP="004C5396">
            <w:pPr>
              <w:jc w:val="center"/>
              <w:rPr>
                <w:b/>
                <w:sz w:val="20"/>
                <w:szCs w:val="20"/>
              </w:rPr>
            </w:pPr>
            <w:r w:rsidRPr="00565B54">
              <w:rPr>
                <w:b/>
                <w:sz w:val="20"/>
                <w:szCs w:val="20"/>
              </w:rPr>
              <w:t>Název</w:t>
            </w:r>
          </w:p>
        </w:tc>
        <w:tc>
          <w:tcPr>
            <w:tcW w:w="992" w:type="dxa"/>
            <w:tcBorders>
              <w:top w:val="single" w:sz="4" w:space="0" w:color="auto"/>
              <w:left w:val="single" w:sz="4" w:space="0" w:color="auto"/>
              <w:bottom w:val="single" w:sz="4" w:space="0" w:color="auto"/>
              <w:right w:val="single" w:sz="4" w:space="0" w:color="auto"/>
            </w:tcBorders>
            <w:hideMark/>
          </w:tcPr>
          <w:p w14:paraId="2D1840CC" w14:textId="77777777" w:rsidR="00E10CE1" w:rsidRPr="00565B54" w:rsidRDefault="00E10CE1" w:rsidP="006E5101">
            <w:pPr>
              <w:ind w:left="-108"/>
              <w:jc w:val="center"/>
              <w:rPr>
                <w:b/>
                <w:sz w:val="20"/>
                <w:szCs w:val="20"/>
              </w:rPr>
            </w:pPr>
            <w:r w:rsidRPr="00565B54">
              <w:rPr>
                <w:b/>
                <w:sz w:val="20"/>
                <w:szCs w:val="20"/>
              </w:rPr>
              <w:t>Veřejně dostupný anglický originál</w:t>
            </w:r>
          </w:p>
        </w:tc>
        <w:tc>
          <w:tcPr>
            <w:tcW w:w="1701" w:type="dxa"/>
            <w:tcBorders>
              <w:top w:val="single" w:sz="4" w:space="0" w:color="auto"/>
              <w:left w:val="single" w:sz="4" w:space="0" w:color="auto"/>
              <w:bottom w:val="single" w:sz="4" w:space="0" w:color="auto"/>
              <w:right w:val="single" w:sz="4" w:space="0" w:color="auto"/>
            </w:tcBorders>
          </w:tcPr>
          <w:p w14:paraId="37D72D62" w14:textId="4F6D7F45" w:rsidR="00E10CE1" w:rsidRPr="00565B54" w:rsidRDefault="00E10CE1" w:rsidP="004C5396">
            <w:pPr>
              <w:jc w:val="center"/>
              <w:rPr>
                <w:b/>
                <w:sz w:val="20"/>
                <w:szCs w:val="20"/>
              </w:rPr>
            </w:pPr>
            <w:r w:rsidRPr="00565B54">
              <w:rPr>
                <w:b/>
                <w:sz w:val="20"/>
                <w:szCs w:val="20"/>
              </w:rPr>
              <w:t>Zaveden v</w:t>
            </w:r>
          </w:p>
        </w:tc>
        <w:tc>
          <w:tcPr>
            <w:tcW w:w="2694" w:type="dxa"/>
            <w:tcBorders>
              <w:top w:val="single" w:sz="4" w:space="0" w:color="auto"/>
              <w:left w:val="single" w:sz="4" w:space="0" w:color="auto"/>
              <w:bottom w:val="single" w:sz="4" w:space="0" w:color="auto"/>
              <w:right w:val="single" w:sz="4" w:space="0" w:color="auto"/>
            </w:tcBorders>
          </w:tcPr>
          <w:p w14:paraId="167A91F3" w14:textId="561E2C4B" w:rsidR="00E10CE1" w:rsidRPr="00565B54" w:rsidRDefault="00E10CE1" w:rsidP="006E5101">
            <w:pPr>
              <w:jc w:val="center"/>
              <w:rPr>
                <w:b/>
                <w:sz w:val="20"/>
                <w:szCs w:val="20"/>
              </w:rPr>
            </w:pPr>
            <w:r w:rsidRPr="00565B54">
              <w:rPr>
                <w:b/>
                <w:sz w:val="20"/>
                <w:szCs w:val="20"/>
              </w:rPr>
              <w:t xml:space="preserve">Aktuálnost verze, </w:t>
            </w:r>
            <w:r w:rsidR="006E5101" w:rsidRPr="00565B54">
              <w:rPr>
                <w:b/>
                <w:sz w:val="20"/>
                <w:szCs w:val="20"/>
              </w:rPr>
              <w:t>n</w:t>
            </w:r>
            <w:r w:rsidRPr="00565B54">
              <w:rPr>
                <w:b/>
                <w:sz w:val="20"/>
                <w:szCs w:val="20"/>
              </w:rPr>
              <w:t>ávrh dalšího postupu</w:t>
            </w:r>
          </w:p>
        </w:tc>
      </w:tr>
      <w:tr w:rsidR="00E10CE1" w:rsidRPr="00565B54" w14:paraId="40928FC3" w14:textId="77777777" w:rsidTr="00B102EF">
        <w:tc>
          <w:tcPr>
            <w:tcW w:w="1668" w:type="dxa"/>
            <w:tcBorders>
              <w:top w:val="single" w:sz="4" w:space="0" w:color="auto"/>
              <w:left w:val="single" w:sz="4" w:space="0" w:color="auto"/>
              <w:bottom w:val="single" w:sz="4" w:space="0" w:color="auto"/>
              <w:right w:val="single" w:sz="4" w:space="0" w:color="auto"/>
            </w:tcBorders>
            <w:hideMark/>
          </w:tcPr>
          <w:p w14:paraId="1CF36D9C" w14:textId="77777777" w:rsidR="00E10CE1" w:rsidRPr="00565B54" w:rsidRDefault="00E10CE1" w:rsidP="004C5396">
            <w:pPr>
              <w:rPr>
                <w:sz w:val="20"/>
                <w:szCs w:val="20"/>
              </w:rPr>
            </w:pPr>
            <w:proofErr w:type="spellStart"/>
            <w:r w:rsidRPr="00565B54">
              <w:rPr>
                <w:sz w:val="20"/>
                <w:szCs w:val="20"/>
              </w:rPr>
              <w:t>Guide</w:t>
            </w:r>
            <w:proofErr w:type="spellEnd"/>
            <w:r w:rsidRPr="00565B54">
              <w:rPr>
                <w:sz w:val="20"/>
                <w:szCs w:val="20"/>
              </w:rPr>
              <w:t xml:space="preserve"> ISO/IEC 14</w:t>
            </w:r>
          </w:p>
        </w:tc>
        <w:tc>
          <w:tcPr>
            <w:tcW w:w="3118" w:type="dxa"/>
            <w:tcBorders>
              <w:top w:val="single" w:sz="4" w:space="0" w:color="auto"/>
              <w:left w:val="single" w:sz="4" w:space="0" w:color="auto"/>
              <w:bottom w:val="single" w:sz="4" w:space="0" w:color="auto"/>
              <w:right w:val="single" w:sz="4" w:space="0" w:color="auto"/>
            </w:tcBorders>
            <w:hideMark/>
          </w:tcPr>
          <w:p w14:paraId="41C0B923" w14:textId="77777777" w:rsidR="00E10CE1" w:rsidRPr="00565B54" w:rsidRDefault="00E10CE1" w:rsidP="004C5396">
            <w:pPr>
              <w:rPr>
                <w:i/>
                <w:iCs/>
                <w:color w:val="404040"/>
                <w:sz w:val="20"/>
                <w:szCs w:val="20"/>
              </w:rPr>
            </w:pPr>
            <w:proofErr w:type="spellStart"/>
            <w:r w:rsidRPr="00565B54">
              <w:rPr>
                <w:i/>
                <w:iCs/>
                <w:color w:val="404040"/>
                <w:sz w:val="20"/>
                <w:szCs w:val="20"/>
              </w:rPr>
              <w:t>Purchase</w:t>
            </w:r>
            <w:proofErr w:type="spellEnd"/>
            <w:r w:rsidRPr="00565B54">
              <w:rPr>
                <w:i/>
                <w:iCs/>
                <w:color w:val="404040"/>
                <w:sz w:val="20"/>
                <w:szCs w:val="20"/>
              </w:rPr>
              <w:t xml:space="preserve"> </w:t>
            </w:r>
            <w:proofErr w:type="spellStart"/>
            <w:r w:rsidRPr="00565B54">
              <w:rPr>
                <w:i/>
                <w:iCs/>
                <w:color w:val="404040"/>
                <w:sz w:val="20"/>
                <w:szCs w:val="20"/>
              </w:rPr>
              <w:t>information</w:t>
            </w:r>
            <w:proofErr w:type="spellEnd"/>
            <w:r w:rsidRPr="00565B54">
              <w:rPr>
                <w:i/>
                <w:iCs/>
                <w:color w:val="404040"/>
                <w:sz w:val="20"/>
                <w:szCs w:val="20"/>
              </w:rPr>
              <w:t xml:space="preserve"> on </w:t>
            </w:r>
            <w:proofErr w:type="spellStart"/>
            <w:r w:rsidRPr="00565B54">
              <w:rPr>
                <w:i/>
                <w:iCs/>
                <w:color w:val="404040"/>
                <w:sz w:val="20"/>
                <w:szCs w:val="20"/>
              </w:rPr>
              <w:t>goods</w:t>
            </w:r>
            <w:proofErr w:type="spellEnd"/>
            <w:r w:rsidRPr="00565B54">
              <w:rPr>
                <w:i/>
                <w:iCs/>
                <w:color w:val="404040"/>
                <w:sz w:val="20"/>
                <w:szCs w:val="20"/>
              </w:rPr>
              <w:t xml:space="preserve"> and </w:t>
            </w:r>
            <w:proofErr w:type="spellStart"/>
            <w:r w:rsidRPr="00565B54">
              <w:rPr>
                <w:i/>
                <w:iCs/>
                <w:color w:val="404040"/>
                <w:sz w:val="20"/>
                <w:szCs w:val="20"/>
              </w:rPr>
              <w:t>services</w:t>
            </w:r>
            <w:proofErr w:type="spellEnd"/>
            <w:r w:rsidRPr="00565B54">
              <w:rPr>
                <w:i/>
                <w:iCs/>
                <w:color w:val="404040"/>
                <w:sz w:val="20"/>
                <w:szCs w:val="20"/>
              </w:rPr>
              <w:t xml:space="preserve"> </w:t>
            </w:r>
            <w:proofErr w:type="spellStart"/>
            <w:r w:rsidRPr="00565B54">
              <w:rPr>
                <w:i/>
                <w:iCs/>
                <w:color w:val="404040"/>
                <w:sz w:val="20"/>
                <w:szCs w:val="20"/>
              </w:rPr>
              <w:t>intended</w:t>
            </w:r>
            <w:proofErr w:type="spellEnd"/>
            <w:r w:rsidRPr="00565B54">
              <w:rPr>
                <w:i/>
                <w:iCs/>
                <w:color w:val="404040"/>
                <w:sz w:val="20"/>
                <w:szCs w:val="20"/>
              </w:rPr>
              <w:t xml:space="preserve"> </w:t>
            </w:r>
            <w:proofErr w:type="spellStart"/>
            <w:r w:rsidRPr="00565B54">
              <w:rPr>
                <w:i/>
                <w:iCs/>
                <w:color w:val="404040"/>
                <w:sz w:val="20"/>
                <w:szCs w:val="20"/>
              </w:rPr>
              <w:t>for</w:t>
            </w:r>
            <w:proofErr w:type="spellEnd"/>
            <w:r w:rsidRPr="00565B54">
              <w:rPr>
                <w:i/>
                <w:iCs/>
                <w:color w:val="404040"/>
                <w:sz w:val="20"/>
                <w:szCs w:val="20"/>
              </w:rPr>
              <w:t xml:space="preserve"> </w:t>
            </w:r>
            <w:proofErr w:type="spellStart"/>
            <w:r w:rsidRPr="00565B54">
              <w:rPr>
                <w:i/>
                <w:iCs/>
                <w:color w:val="404040"/>
                <w:sz w:val="20"/>
                <w:szCs w:val="20"/>
              </w:rPr>
              <w:t>consumers</w:t>
            </w:r>
            <w:proofErr w:type="spellEnd"/>
          </w:p>
          <w:p w14:paraId="198B47C9" w14:textId="77777777" w:rsidR="00E10CE1" w:rsidRPr="00565B54" w:rsidRDefault="00E10CE1" w:rsidP="004C5396">
            <w:pPr>
              <w:rPr>
                <w:rFonts w:eastAsiaTheme="minorHAnsi"/>
                <w:sz w:val="20"/>
                <w:szCs w:val="20"/>
                <w:lang w:eastAsia="en-US"/>
              </w:rPr>
            </w:pPr>
            <w:r w:rsidRPr="00565B54">
              <w:rPr>
                <w:i/>
                <w:iCs/>
                <w:color w:val="404040"/>
                <w:sz w:val="20"/>
                <w:szCs w:val="20"/>
              </w:rPr>
              <w:t>Pracovní český název: Informace pro spotřebitele o nakupovaném zboží a službách</w:t>
            </w:r>
          </w:p>
        </w:tc>
        <w:tc>
          <w:tcPr>
            <w:tcW w:w="992" w:type="dxa"/>
            <w:tcBorders>
              <w:top w:val="single" w:sz="4" w:space="0" w:color="auto"/>
              <w:left w:val="single" w:sz="4" w:space="0" w:color="auto"/>
              <w:bottom w:val="single" w:sz="4" w:space="0" w:color="auto"/>
              <w:right w:val="single" w:sz="4" w:space="0" w:color="auto"/>
            </w:tcBorders>
            <w:hideMark/>
          </w:tcPr>
          <w:p w14:paraId="0F4DBC38" w14:textId="77777777" w:rsidR="00E10CE1" w:rsidRPr="00565B54" w:rsidRDefault="00E10CE1" w:rsidP="004C5396">
            <w:pPr>
              <w:jc w:val="center"/>
              <w:rPr>
                <w:sz w:val="20"/>
                <w:szCs w:val="20"/>
              </w:rPr>
            </w:pPr>
            <w:r w:rsidRPr="00565B54">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FDC8F07" w14:textId="57DF63CE" w:rsidR="00E10CE1" w:rsidRPr="00565B54" w:rsidRDefault="00E10CE1" w:rsidP="004C5396">
            <w:pPr>
              <w:rPr>
                <w:sz w:val="20"/>
                <w:szCs w:val="20"/>
              </w:rPr>
            </w:pPr>
            <w:r w:rsidRPr="00565B54">
              <w:rPr>
                <w:sz w:val="20"/>
                <w:szCs w:val="20"/>
              </w:rPr>
              <w:t>-----</w:t>
            </w:r>
          </w:p>
        </w:tc>
        <w:tc>
          <w:tcPr>
            <w:tcW w:w="2694" w:type="dxa"/>
            <w:tcBorders>
              <w:top w:val="single" w:sz="4" w:space="0" w:color="auto"/>
              <w:left w:val="single" w:sz="4" w:space="0" w:color="auto"/>
              <w:bottom w:val="single" w:sz="4" w:space="0" w:color="auto"/>
              <w:right w:val="single" w:sz="4" w:space="0" w:color="auto"/>
            </w:tcBorders>
          </w:tcPr>
          <w:p w14:paraId="68B1C072" w14:textId="600A9D79" w:rsidR="00E10CE1" w:rsidRPr="00565B54" w:rsidRDefault="006E5101" w:rsidP="004C5396">
            <w:pPr>
              <w:rPr>
                <w:sz w:val="20"/>
                <w:szCs w:val="20"/>
              </w:rPr>
            </w:pPr>
            <w:r w:rsidRPr="00565B54">
              <w:rPr>
                <w:sz w:val="20"/>
                <w:szCs w:val="20"/>
              </w:rPr>
              <w:t>Vydáno v r. 2003, text považujeme za neaktuální.</w:t>
            </w:r>
          </w:p>
          <w:p w14:paraId="763847EE" w14:textId="77777777" w:rsidR="006E5101" w:rsidRPr="00565B54" w:rsidRDefault="006E5101" w:rsidP="006E5101">
            <w:pPr>
              <w:rPr>
                <w:sz w:val="20"/>
                <w:szCs w:val="20"/>
              </w:rPr>
            </w:pPr>
            <w:r w:rsidRPr="00565B54">
              <w:rPr>
                <w:sz w:val="20"/>
                <w:szCs w:val="20"/>
              </w:rPr>
              <w:t>V procesu revize. Zavedení bude uváženo po aktualizaci.</w:t>
            </w:r>
          </w:p>
          <w:p w14:paraId="343A6DC9" w14:textId="4CD2A44F" w:rsidR="006E5101" w:rsidRPr="00565B54" w:rsidRDefault="006E5101" w:rsidP="006E5101">
            <w:pPr>
              <w:rPr>
                <w:sz w:val="20"/>
                <w:szCs w:val="20"/>
              </w:rPr>
            </w:pPr>
            <w:r w:rsidRPr="00565B54">
              <w:rPr>
                <w:sz w:val="20"/>
                <w:szCs w:val="20"/>
              </w:rPr>
              <w:t xml:space="preserve">Dohodnuto vystavení </w:t>
            </w:r>
            <w:r w:rsidR="00B102EF" w:rsidRPr="00565B54">
              <w:rPr>
                <w:sz w:val="20"/>
                <w:szCs w:val="20"/>
              </w:rPr>
              <w:t>v </w:t>
            </w:r>
            <w:proofErr w:type="spellStart"/>
            <w:proofErr w:type="gramStart"/>
            <w:r w:rsidR="00B102EF" w:rsidRPr="00565B54">
              <w:rPr>
                <w:sz w:val="20"/>
                <w:szCs w:val="20"/>
              </w:rPr>
              <w:t>a.j</w:t>
            </w:r>
            <w:proofErr w:type="spellEnd"/>
            <w:r w:rsidR="00B102EF" w:rsidRPr="00565B54">
              <w:rPr>
                <w:sz w:val="20"/>
                <w:szCs w:val="20"/>
              </w:rPr>
              <w:t>.</w:t>
            </w:r>
            <w:proofErr w:type="gramEnd"/>
          </w:p>
        </w:tc>
      </w:tr>
      <w:tr w:rsidR="00E10CE1" w:rsidRPr="00565B54" w14:paraId="31AD0268" w14:textId="77777777" w:rsidTr="00B102EF">
        <w:tc>
          <w:tcPr>
            <w:tcW w:w="1668" w:type="dxa"/>
            <w:tcBorders>
              <w:top w:val="single" w:sz="4" w:space="0" w:color="auto"/>
              <w:left w:val="single" w:sz="4" w:space="0" w:color="auto"/>
              <w:bottom w:val="single" w:sz="4" w:space="0" w:color="auto"/>
              <w:right w:val="single" w:sz="4" w:space="0" w:color="auto"/>
            </w:tcBorders>
            <w:hideMark/>
          </w:tcPr>
          <w:p w14:paraId="51A1FA37" w14:textId="77777777" w:rsidR="00E10CE1" w:rsidRPr="00565B54" w:rsidRDefault="00E10CE1" w:rsidP="004C5396">
            <w:pPr>
              <w:rPr>
                <w:sz w:val="20"/>
                <w:szCs w:val="20"/>
              </w:rPr>
            </w:pPr>
            <w:proofErr w:type="spellStart"/>
            <w:r w:rsidRPr="00565B54">
              <w:rPr>
                <w:sz w:val="20"/>
                <w:szCs w:val="20"/>
              </w:rPr>
              <w:t>Guide</w:t>
            </w:r>
            <w:proofErr w:type="spellEnd"/>
            <w:r w:rsidRPr="00565B54">
              <w:rPr>
                <w:sz w:val="20"/>
                <w:szCs w:val="20"/>
              </w:rPr>
              <w:t xml:space="preserve"> ISO/IEC 37</w:t>
            </w:r>
          </w:p>
        </w:tc>
        <w:tc>
          <w:tcPr>
            <w:tcW w:w="3118" w:type="dxa"/>
            <w:tcBorders>
              <w:top w:val="single" w:sz="4" w:space="0" w:color="auto"/>
              <w:left w:val="single" w:sz="4" w:space="0" w:color="auto"/>
              <w:bottom w:val="single" w:sz="4" w:space="0" w:color="auto"/>
              <w:right w:val="single" w:sz="4" w:space="0" w:color="auto"/>
            </w:tcBorders>
            <w:hideMark/>
          </w:tcPr>
          <w:p w14:paraId="4E08E9AB" w14:textId="77777777" w:rsidR="00E10CE1" w:rsidRPr="00565B54" w:rsidRDefault="00E10CE1" w:rsidP="004C5396">
            <w:pPr>
              <w:rPr>
                <w:i/>
                <w:iCs/>
                <w:color w:val="404040"/>
                <w:sz w:val="20"/>
                <w:szCs w:val="20"/>
              </w:rPr>
            </w:pPr>
            <w:proofErr w:type="spellStart"/>
            <w:r w:rsidRPr="00565B54">
              <w:rPr>
                <w:i/>
                <w:iCs/>
                <w:color w:val="404040"/>
                <w:sz w:val="20"/>
                <w:szCs w:val="20"/>
              </w:rPr>
              <w:t>Instructions</w:t>
            </w:r>
            <w:proofErr w:type="spellEnd"/>
            <w:r w:rsidRPr="00565B54">
              <w:rPr>
                <w:i/>
                <w:iCs/>
                <w:color w:val="404040"/>
                <w:sz w:val="20"/>
                <w:szCs w:val="20"/>
              </w:rPr>
              <w:t xml:space="preserve"> </w:t>
            </w:r>
            <w:proofErr w:type="spellStart"/>
            <w:r w:rsidRPr="00565B54">
              <w:rPr>
                <w:i/>
                <w:iCs/>
                <w:color w:val="404040"/>
                <w:sz w:val="20"/>
                <w:szCs w:val="20"/>
              </w:rPr>
              <w:t>for</w:t>
            </w:r>
            <w:proofErr w:type="spellEnd"/>
            <w:r w:rsidRPr="00565B54">
              <w:rPr>
                <w:i/>
                <w:iCs/>
                <w:color w:val="404040"/>
                <w:sz w:val="20"/>
                <w:szCs w:val="20"/>
              </w:rPr>
              <w:t xml:space="preserve"> use </w:t>
            </w:r>
            <w:proofErr w:type="spellStart"/>
            <w:r w:rsidRPr="00565B54">
              <w:rPr>
                <w:i/>
                <w:iCs/>
                <w:color w:val="404040"/>
                <w:sz w:val="20"/>
                <w:szCs w:val="20"/>
              </w:rPr>
              <w:t>of</w:t>
            </w:r>
            <w:proofErr w:type="spellEnd"/>
            <w:r w:rsidRPr="00565B54">
              <w:rPr>
                <w:i/>
                <w:iCs/>
                <w:color w:val="404040"/>
                <w:sz w:val="20"/>
                <w:szCs w:val="20"/>
              </w:rPr>
              <w:t xml:space="preserve"> </w:t>
            </w:r>
            <w:proofErr w:type="spellStart"/>
            <w:r w:rsidRPr="00565B54">
              <w:rPr>
                <w:i/>
                <w:iCs/>
                <w:color w:val="404040"/>
                <w:sz w:val="20"/>
                <w:szCs w:val="20"/>
              </w:rPr>
              <w:t>products</w:t>
            </w:r>
            <w:proofErr w:type="spellEnd"/>
            <w:r w:rsidRPr="00565B54">
              <w:rPr>
                <w:i/>
                <w:iCs/>
                <w:color w:val="404040"/>
                <w:sz w:val="20"/>
                <w:szCs w:val="20"/>
              </w:rPr>
              <w:t xml:space="preserve"> by </w:t>
            </w:r>
            <w:proofErr w:type="spellStart"/>
            <w:r w:rsidRPr="00565B54">
              <w:rPr>
                <w:i/>
                <w:iCs/>
                <w:color w:val="404040"/>
                <w:sz w:val="20"/>
                <w:szCs w:val="20"/>
              </w:rPr>
              <w:t>consumers</w:t>
            </w:r>
            <w:proofErr w:type="spellEnd"/>
          </w:p>
          <w:p w14:paraId="46F92F38" w14:textId="77777777" w:rsidR="00E10CE1" w:rsidRPr="00565B54" w:rsidRDefault="00E10CE1" w:rsidP="004C5396">
            <w:pPr>
              <w:rPr>
                <w:rFonts w:eastAsiaTheme="minorHAnsi"/>
                <w:sz w:val="20"/>
                <w:szCs w:val="20"/>
                <w:lang w:eastAsia="en-US"/>
              </w:rPr>
            </w:pPr>
            <w:r w:rsidRPr="00565B54">
              <w:rPr>
                <w:i/>
                <w:iCs/>
                <w:color w:val="404040"/>
                <w:sz w:val="20"/>
                <w:szCs w:val="20"/>
              </w:rPr>
              <w:t>Pracovní český název: Návody pro použití výrobků spotřebitelem</w:t>
            </w:r>
          </w:p>
        </w:tc>
        <w:tc>
          <w:tcPr>
            <w:tcW w:w="992" w:type="dxa"/>
            <w:tcBorders>
              <w:top w:val="single" w:sz="4" w:space="0" w:color="auto"/>
              <w:left w:val="single" w:sz="4" w:space="0" w:color="auto"/>
              <w:bottom w:val="single" w:sz="4" w:space="0" w:color="auto"/>
              <w:right w:val="single" w:sz="4" w:space="0" w:color="auto"/>
            </w:tcBorders>
            <w:hideMark/>
          </w:tcPr>
          <w:p w14:paraId="609558F9" w14:textId="77777777" w:rsidR="00E10CE1" w:rsidRPr="00565B54" w:rsidRDefault="00E10CE1" w:rsidP="004C5396">
            <w:pPr>
              <w:jc w:val="center"/>
              <w:rPr>
                <w:sz w:val="20"/>
                <w:szCs w:val="20"/>
              </w:rPr>
            </w:pPr>
            <w:r w:rsidRPr="00565B54">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3933BFF9" w14:textId="42BF8463" w:rsidR="00E10CE1" w:rsidRPr="00565B54" w:rsidRDefault="00E10CE1" w:rsidP="004C5396">
            <w:pPr>
              <w:rPr>
                <w:sz w:val="20"/>
                <w:szCs w:val="20"/>
              </w:rPr>
            </w:pPr>
            <w:r w:rsidRPr="00565B54">
              <w:rPr>
                <w:sz w:val="20"/>
                <w:szCs w:val="20"/>
              </w:rPr>
              <w:t>-----</w:t>
            </w:r>
          </w:p>
        </w:tc>
        <w:tc>
          <w:tcPr>
            <w:tcW w:w="2694" w:type="dxa"/>
            <w:tcBorders>
              <w:top w:val="single" w:sz="4" w:space="0" w:color="auto"/>
              <w:left w:val="single" w:sz="4" w:space="0" w:color="auto"/>
              <w:bottom w:val="single" w:sz="4" w:space="0" w:color="auto"/>
              <w:right w:val="single" w:sz="4" w:space="0" w:color="auto"/>
            </w:tcBorders>
          </w:tcPr>
          <w:p w14:paraId="0BB493E0" w14:textId="77777777" w:rsidR="00B102EF" w:rsidRPr="00565B54" w:rsidRDefault="00B102EF" w:rsidP="00B102EF">
            <w:pPr>
              <w:rPr>
                <w:sz w:val="20"/>
                <w:szCs w:val="20"/>
              </w:rPr>
            </w:pPr>
            <w:r w:rsidRPr="00565B54">
              <w:rPr>
                <w:sz w:val="20"/>
                <w:szCs w:val="20"/>
              </w:rPr>
              <w:t>Vydáno v r. 2012, verze je tedy aktuální.</w:t>
            </w:r>
          </w:p>
          <w:p w14:paraId="20B09204" w14:textId="77777777" w:rsidR="00B102EF" w:rsidRPr="00565B54" w:rsidRDefault="00B102EF" w:rsidP="00B102EF">
            <w:pPr>
              <w:rPr>
                <w:sz w:val="20"/>
                <w:szCs w:val="20"/>
              </w:rPr>
            </w:pPr>
            <w:r w:rsidRPr="00565B54">
              <w:rPr>
                <w:sz w:val="20"/>
                <w:szCs w:val="20"/>
              </w:rPr>
              <w:t>Analýza obsahu provedena v r. 2013/14 s doporučením projednat k zavedení jako TNI.</w:t>
            </w:r>
          </w:p>
          <w:p w14:paraId="5C833C4B" w14:textId="5CEA97EF" w:rsidR="00E10CE1" w:rsidRPr="00565B54" w:rsidRDefault="00B102EF" w:rsidP="00B102EF">
            <w:pPr>
              <w:rPr>
                <w:sz w:val="20"/>
                <w:szCs w:val="20"/>
              </w:rPr>
            </w:pPr>
            <w:r w:rsidRPr="00565B54">
              <w:rPr>
                <w:sz w:val="20"/>
                <w:szCs w:val="20"/>
              </w:rPr>
              <w:t>Dohodnuto vystavení v </w:t>
            </w:r>
            <w:proofErr w:type="spellStart"/>
            <w:proofErr w:type="gramStart"/>
            <w:r w:rsidRPr="00565B54">
              <w:rPr>
                <w:sz w:val="20"/>
                <w:szCs w:val="20"/>
              </w:rPr>
              <w:t>a.j</w:t>
            </w:r>
            <w:proofErr w:type="spellEnd"/>
            <w:r w:rsidRPr="00565B54">
              <w:rPr>
                <w:sz w:val="20"/>
                <w:szCs w:val="20"/>
              </w:rPr>
              <w:t>.</w:t>
            </w:r>
            <w:proofErr w:type="gramEnd"/>
          </w:p>
        </w:tc>
      </w:tr>
      <w:tr w:rsidR="00E10CE1" w:rsidRPr="00565B54" w14:paraId="771B9756" w14:textId="77777777" w:rsidTr="00B102EF">
        <w:trPr>
          <w:trHeight w:val="1429"/>
        </w:trPr>
        <w:tc>
          <w:tcPr>
            <w:tcW w:w="1668" w:type="dxa"/>
            <w:tcBorders>
              <w:top w:val="single" w:sz="4" w:space="0" w:color="auto"/>
              <w:left w:val="single" w:sz="4" w:space="0" w:color="auto"/>
              <w:bottom w:val="single" w:sz="4" w:space="0" w:color="auto"/>
              <w:right w:val="single" w:sz="4" w:space="0" w:color="auto"/>
            </w:tcBorders>
            <w:hideMark/>
          </w:tcPr>
          <w:p w14:paraId="55421E9B" w14:textId="30DE5834" w:rsidR="00E10CE1" w:rsidRPr="00565B54" w:rsidRDefault="00E10CE1" w:rsidP="004C5396">
            <w:pPr>
              <w:rPr>
                <w:sz w:val="20"/>
                <w:szCs w:val="20"/>
              </w:rPr>
            </w:pPr>
            <w:proofErr w:type="spellStart"/>
            <w:r w:rsidRPr="00565B54">
              <w:rPr>
                <w:sz w:val="20"/>
                <w:szCs w:val="20"/>
              </w:rPr>
              <w:t>Guide</w:t>
            </w:r>
            <w:proofErr w:type="spellEnd"/>
            <w:r w:rsidRPr="00565B54">
              <w:rPr>
                <w:sz w:val="20"/>
                <w:szCs w:val="20"/>
              </w:rPr>
              <w:t xml:space="preserve"> ISO/IEC 41</w:t>
            </w:r>
          </w:p>
        </w:tc>
        <w:tc>
          <w:tcPr>
            <w:tcW w:w="3118" w:type="dxa"/>
            <w:tcBorders>
              <w:top w:val="single" w:sz="4" w:space="0" w:color="auto"/>
              <w:left w:val="single" w:sz="4" w:space="0" w:color="auto"/>
              <w:bottom w:val="single" w:sz="4" w:space="0" w:color="auto"/>
              <w:right w:val="single" w:sz="4" w:space="0" w:color="auto"/>
            </w:tcBorders>
            <w:hideMark/>
          </w:tcPr>
          <w:p w14:paraId="649CFD71" w14:textId="77777777" w:rsidR="00E10CE1" w:rsidRPr="00565B54" w:rsidRDefault="00E10CE1" w:rsidP="004C5396">
            <w:pPr>
              <w:rPr>
                <w:sz w:val="20"/>
                <w:szCs w:val="20"/>
              </w:rPr>
            </w:pPr>
            <w:proofErr w:type="spellStart"/>
            <w:r w:rsidRPr="00565B54">
              <w:rPr>
                <w:i/>
                <w:iCs/>
                <w:color w:val="404040"/>
                <w:sz w:val="20"/>
                <w:szCs w:val="20"/>
              </w:rPr>
              <w:t>Packaging</w:t>
            </w:r>
            <w:proofErr w:type="spellEnd"/>
            <w:r w:rsidRPr="00565B54">
              <w:rPr>
                <w:i/>
                <w:iCs/>
                <w:color w:val="404040"/>
                <w:sz w:val="20"/>
                <w:szCs w:val="20"/>
              </w:rPr>
              <w:t xml:space="preserve"> – </w:t>
            </w:r>
            <w:proofErr w:type="spellStart"/>
            <w:r w:rsidRPr="00565B54">
              <w:rPr>
                <w:i/>
                <w:iCs/>
                <w:color w:val="404040"/>
                <w:sz w:val="20"/>
                <w:szCs w:val="20"/>
              </w:rPr>
              <w:t>Recommendations</w:t>
            </w:r>
            <w:proofErr w:type="spellEnd"/>
            <w:r w:rsidRPr="00565B54">
              <w:rPr>
                <w:i/>
                <w:iCs/>
                <w:color w:val="404040"/>
                <w:sz w:val="20"/>
                <w:szCs w:val="20"/>
              </w:rPr>
              <w:t xml:space="preserve"> </w:t>
            </w:r>
            <w:proofErr w:type="spellStart"/>
            <w:r w:rsidRPr="00565B54">
              <w:rPr>
                <w:i/>
                <w:iCs/>
                <w:color w:val="404040"/>
                <w:sz w:val="20"/>
                <w:szCs w:val="20"/>
              </w:rPr>
              <w:t>for</w:t>
            </w:r>
            <w:proofErr w:type="spellEnd"/>
            <w:r w:rsidRPr="00565B54">
              <w:rPr>
                <w:i/>
                <w:iCs/>
                <w:color w:val="404040"/>
                <w:sz w:val="20"/>
                <w:szCs w:val="20"/>
              </w:rPr>
              <w:t xml:space="preserve"> </w:t>
            </w:r>
            <w:proofErr w:type="spellStart"/>
            <w:r w:rsidRPr="00565B54">
              <w:rPr>
                <w:i/>
                <w:iCs/>
                <w:color w:val="404040"/>
                <w:sz w:val="20"/>
                <w:szCs w:val="20"/>
              </w:rPr>
              <w:t>addressing</w:t>
            </w:r>
            <w:proofErr w:type="spellEnd"/>
            <w:r w:rsidRPr="00565B54">
              <w:rPr>
                <w:i/>
                <w:iCs/>
                <w:color w:val="404040"/>
                <w:sz w:val="20"/>
                <w:szCs w:val="20"/>
              </w:rPr>
              <w:t xml:space="preserve"> </w:t>
            </w:r>
            <w:proofErr w:type="spellStart"/>
            <w:r w:rsidRPr="00565B54">
              <w:rPr>
                <w:i/>
                <w:iCs/>
                <w:color w:val="404040"/>
                <w:sz w:val="20"/>
                <w:szCs w:val="20"/>
              </w:rPr>
              <w:t>consumer</w:t>
            </w:r>
            <w:proofErr w:type="spellEnd"/>
            <w:r w:rsidRPr="00565B54">
              <w:rPr>
                <w:i/>
                <w:iCs/>
                <w:color w:val="404040"/>
                <w:sz w:val="20"/>
                <w:szCs w:val="20"/>
              </w:rPr>
              <w:t xml:space="preserve"> </w:t>
            </w:r>
            <w:proofErr w:type="spellStart"/>
            <w:r w:rsidRPr="00565B54">
              <w:rPr>
                <w:i/>
                <w:iCs/>
                <w:color w:val="404040"/>
                <w:sz w:val="20"/>
                <w:szCs w:val="20"/>
              </w:rPr>
              <w:t>needs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5B3CFC9" w14:textId="77777777" w:rsidR="00E10CE1" w:rsidRPr="00565B54" w:rsidRDefault="00E10CE1" w:rsidP="004C5396">
            <w:pPr>
              <w:jc w:val="center"/>
              <w:rPr>
                <w:sz w:val="20"/>
                <w:szCs w:val="20"/>
              </w:rPr>
            </w:pPr>
            <w:r w:rsidRPr="00565B54">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0D738B4F" w14:textId="562428BE" w:rsidR="00E10CE1" w:rsidRPr="00565B54" w:rsidRDefault="00E10CE1" w:rsidP="004C5396">
            <w:pPr>
              <w:rPr>
                <w:b/>
                <w:sz w:val="20"/>
                <w:szCs w:val="20"/>
              </w:rPr>
            </w:pPr>
            <w:r w:rsidRPr="00565B54">
              <w:rPr>
                <w:b/>
                <w:sz w:val="20"/>
                <w:szCs w:val="20"/>
              </w:rPr>
              <w:t>TNI POKYN ISO/IEC 41</w:t>
            </w:r>
            <w:r w:rsidRPr="00565B54">
              <w:rPr>
                <w:sz w:val="20"/>
                <w:szCs w:val="20"/>
              </w:rPr>
              <w:t xml:space="preserve"> </w:t>
            </w:r>
            <w:r w:rsidRPr="00565B54">
              <w:rPr>
                <w:i/>
                <w:sz w:val="20"/>
                <w:szCs w:val="20"/>
              </w:rPr>
              <w:t>Obaly a balení - Doporučení pro řešení potřeb zákazníků</w:t>
            </w:r>
          </w:p>
        </w:tc>
        <w:tc>
          <w:tcPr>
            <w:tcW w:w="2694" w:type="dxa"/>
            <w:tcBorders>
              <w:top w:val="single" w:sz="4" w:space="0" w:color="auto"/>
              <w:left w:val="single" w:sz="4" w:space="0" w:color="auto"/>
              <w:bottom w:val="single" w:sz="4" w:space="0" w:color="auto"/>
              <w:right w:val="single" w:sz="4" w:space="0" w:color="auto"/>
            </w:tcBorders>
          </w:tcPr>
          <w:p w14:paraId="2A0216A5" w14:textId="77777777" w:rsidR="00E10CE1" w:rsidRDefault="00565B54" w:rsidP="004C5396">
            <w:pPr>
              <w:rPr>
                <w:sz w:val="20"/>
                <w:szCs w:val="20"/>
              </w:rPr>
            </w:pPr>
            <w:r>
              <w:rPr>
                <w:sz w:val="20"/>
                <w:szCs w:val="20"/>
              </w:rPr>
              <w:t>Pokyn je v revizi.</w:t>
            </w:r>
          </w:p>
          <w:p w14:paraId="0E3735E7" w14:textId="2C908B65" w:rsidR="00565B54" w:rsidRPr="00565B54" w:rsidRDefault="00565B54" w:rsidP="00565B54">
            <w:pPr>
              <w:rPr>
                <w:sz w:val="20"/>
                <w:szCs w:val="20"/>
              </w:rPr>
            </w:pPr>
            <w:r w:rsidRPr="00565B54">
              <w:rPr>
                <w:sz w:val="20"/>
                <w:szCs w:val="20"/>
              </w:rPr>
              <w:t xml:space="preserve">Doporučuje se projednat </w:t>
            </w:r>
            <w:r>
              <w:rPr>
                <w:sz w:val="20"/>
                <w:szCs w:val="20"/>
              </w:rPr>
              <w:t xml:space="preserve">smluvní </w:t>
            </w:r>
            <w:r w:rsidRPr="003F0F5F">
              <w:rPr>
                <w:sz w:val="22"/>
                <w:szCs w:val="22"/>
              </w:rPr>
              <w:t>pověření Kabinetu v mezinárodní práci na předmětné revizi</w:t>
            </w:r>
            <w:r w:rsidRPr="00565B54">
              <w:rPr>
                <w:sz w:val="20"/>
                <w:szCs w:val="20"/>
              </w:rPr>
              <w:t xml:space="preserve"> </w:t>
            </w:r>
          </w:p>
        </w:tc>
      </w:tr>
      <w:tr w:rsidR="00E10CE1" w:rsidRPr="00565B54" w14:paraId="7D9AFE3E" w14:textId="77777777" w:rsidTr="00B102EF">
        <w:tc>
          <w:tcPr>
            <w:tcW w:w="1668" w:type="dxa"/>
            <w:tcBorders>
              <w:top w:val="single" w:sz="4" w:space="0" w:color="auto"/>
              <w:left w:val="single" w:sz="4" w:space="0" w:color="auto"/>
              <w:bottom w:val="single" w:sz="4" w:space="0" w:color="auto"/>
              <w:right w:val="single" w:sz="4" w:space="0" w:color="auto"/>
            </w:tcBorders>
            <w:hideMark/>
          </w:tcPr>
          <w:p w14:paraId="7889B5D3" w14:textId="77777777" w:rsidR="00E10CE1" w:rsidRPr="00565B54" w:rsidRDefault="00E10CE1" w:rsidP="004C5396">
            <w:pPr>
              <w:rPr>
                <w:sz w:val="20"/>
                <w:szCs w:val="20"/>
              </w:rPr>
            </w:pPr>
            <w:proofErr w:type="spellStart"/>
            <w:r w:rsidRPr="00565B54">
              <w:rPr>
                <w:sz w:val="20"/>
                <w:szCs w:val="20"/>
              </w:rPr>
              <w:t>Guide</w:t>
            </w:r>
            <w:proofErr w:type="spellEnd"/>
            <w:r w:rsidRPr="00565B54">
              <w:rPr>
                <w:sz w:val="20"/>
                <w:szCs w:val="20"/>
              </w:rPr>
              <w:t xml:space="preserve"> ISO/IEC 46</w:t>
            </w:r>
          </w:p>
        </w:tc>
        <w:tc>
          <w:tcPr>
            <w:tcW w:w="3118" w:type="dxa"/>
            <w:tcBorders>
              <w:top w:val="single" w:sz="4" w:space="0" w:color="auto"/>
              <w:left w:val="single" w:sz="4" w:space="0" w:color="auto"/>
              <w:bottom w:val="single" w:sz="4" w:space="0" w:color="auto"/>
              <w:right w:val="single" w:sz="4" w:space="0" w:color="auto"/>
            </w:tcBorders>
            <w:hideMark/>
          </w:tcPr>
          <w:p w14:paraId="56115BF5" w14:textId="77777777" w:rsidR="00E10CE1" w:rsidRPr="00565B54" w:rsidRDefault="00E10CE1" w:rsidP="004C5396">
            <w:pPr>
              <w:rPr>
                <w:i/>
                <w:iCs/>
                <w:color w:val="404040"/>
                <w:sz w:val="20"/>
                <w:szCs w:val="20"/>
              </w:rPr>
            </w:pPr>
            <w:proofErr w:type="spellStart"/>
            <w:r w:rsidRPr="00565B54">
              <w:rPr>
                <w:i/>
                <w:iCs/>
                <w:color w:val="404040"/>
                <w:sz w:val="20"/>
                <w:szCs w:val="20"/>
              </w:rPr>
              <w:t>Comparative</w:t>
            </w:r>
            <w:proofErr w:type="spellEnd"/>
            <w:r w:rsidRPr="00565B54">
              <w:rPr>
                <w:i/>
                <w:iCs/>
                <w:color w:val="404040"/>
                <w:sz w:val="20"/>
                <w:szCs w:val="20"/>
              </w:rPr>
              <w:t xml:space="preserve"> </w:t>
            </w:r>
            <w:proofErr w:type="spellStart"/>
            <w:r w:rsidRPr="00565B54">
              <w:rPr>
                <w:i/>
                <w:iCs/>
                <w:color w:val="404040"/>
                <w:sz w:val="20"/>
                <w:szCs w:val="20"/>
              </w:rPr>
              <w:t>testing</w:t>
            </w:r>
            <w:proofErr w:type="spellEnd"/>
            <w:r w:rsidRPr="00565B54">
              <w:rPr>
                <w:i/>
                <w:iCs/>
                <w:color w:val="404040"/>
                <w:sz w:val="20"/>
                <w:szCs w:val="20"/>
              </w:rPr>
              <w:t xml:space="preserve"> </w:t>
            </w:r>
            <w:proofErr w:type="spellStart"/>
            <w:r w:rsidRPr="00565B54">
              <w:rPr>
                <w:i/>
                <w:iCs/>
                <w:color w:val="404040"/>
                <w:sz w:val="20"/>
                <w:szCs w:val="20"/>
              </w:rPr>
              <w:t>of</w:t>
            </w:r>
            <w:proofErr w:type="spellEnd"/>
            <w:r w:rsidRPr="00565B54">
              <w:rPr>
                <w:i/>
                <w:iCs/>
                <w:color w:val="404040"/>
                <w:sz w:val="20"/>
                <w:szCs w:val="20"/>
              </w:rPr>
              <w:t xml:space="preserve"> </w:t>
            </w:r>
            <w:proofErr w:type="spellStart"/>
            <w:r w:rsidRPr="00565B54">
              <w:rPr>
                <w:i/>
                <w:iCs/>
                <w:color w:val="404040"/>
                <w:sz w:val="20"/>
                <w:szCs w:val="20"/>
              </w:rPr>
              <w:t>consumer</w:t>
            </w:r>
            <w:proofErr w:type="spellEnd"/>
            <w:r w:rsidRPr="00565B54">
              <w:rPr>
                <w:i/>
                <w:iCs/>
                <w:color w:val="404040"/>
                <w:sz w:val="20"/>
                <w:szCs w:val="20"/>
              </w:rPr>
              <w:t xml:space="preserve"> </w:t>
            </w:r>
            <w:proofErr w:type="spellStart"/>
            <w:r w:rsidRPr="00565B54">
              <w:rPr>
                <w:i/>
                <w:iCs/>
                <w:color w:val="404040"/>
                <w:sz w:val="20"/>
                <w:szCs w:val="20"/>
              </w:rPr>
              <w:t>products</w:t>
            </w:r>
            <w:proofErr w:type="spellEnd"/>
            <w:r w:rsidRPr="00565B54">
              <w:rPr>
                <w:i/>
                <w:iCs/>
                <w:color w:val="404040"/>
                <w:sz w:val="20"/>
                <w:szCs w:val="20"/>
              </w:rPr>
              <w:t xml:space="preserve"> and </w:t>
            </w:r>
            <w:proofErr w:type="spellStart"/>
            <w:r w:rsidRPr="00565B54">
              <w:rPr>
                <w:i/>
                <w:iCs/>
                <w:color w:val="404040"/>
                <w:sz w:val="20"/>
                <w:szCs w:val="20"/>
              </w:rPr>
              <w:t>related</w:t>
            </w:r>
            <w:proofErr w:type="spellEnd"/>
            <w:r w:rsidRPr="00565B54">
              <w:rPr>
                <w:i/>
                <w:iCs/>
                <w:color w:val="404040"/>
                <w:sz w:val="20"/>
                <w:szCs w:val="20"/>
              </w:rPr>
              <w:t xml:space="preserve"> </w:t>
            </w:r>
            <w:proofErr w:type="spellStart"/>
            <w:r w:rsidRPr="00565B54">
              <w:rPr>
                <w:i/>
                <w:iCs/>
                <w:color w:val="404040"/>
                <w:sz w:val="20"/>
                <w:szCs w:val="20"/>
              </w:rPr>
              <w:t>services</w:t>
            </w:r>
            <w:proofErr w:type="spellEnd"/>
            <w:r w:rsidRPr="00565B54">
              <w:rPr>
                <w:i/>
                <w:iCs/>
                <w:color w:val="404040"/>
                <w:sz w:val="20"/>
                <w:szCs w:val="20"/>
              </w:rPr>
              <w:t xml:space="preserve"> – General </w:t>
            </w:r>
            <w:proofErr w:type="spellStart"/>
            <w:r w:rsidRPr="00565B54">
              <w:rPr>
                <w:i/>
                <w:iCs/>
                <w:color w:val="404040"/>
                <w:sz w:val="20"/>
                <w:szCs w:val="20"/>
              </w:rPr>
              <w:t>principles</w:t>
            </w:r>
            <w:proofErr w:type="spellEnd"/>
          </w:p>
          <w:p w14:paraId="7301AD07" w14:textId="77777777" w:rsidR="00E10CE1" w:rsidRPr="00565B54" w:rsidRDefault="00E10CE1" w:rsidP="004C5396">
            <w:pPr>
              <w:rPr>
                <w:i/>
                <w:iCs/>
                <w:color w:val="404040"/>
                <w:sz w:val="20"/>
                <w:szCs w:val="20"/>
              </w:rPr>
            </w:pPr>
            <w:r w:rsidRPr="00565B54">
              <w:rPr>
                <w:i/>
                <w:iCs/>
                <w:color w:val="404040"/>
                <w:sz w:val="20"/>
                <w:szCs w:val="20"/>
              </w:rPr>
              <w:t xml:space="preserve">Pracovní český název: Srovnávací testování spotřebitelských výrobků </w:t>
            </w:r>
            <w:r w:rsidRPr="00565B54">
              <w:rPr>
                <w:i/>
                <w:iCs/>
                <w:color w:val="404040"/>
                <w:sz w:val="20"/>
                <w:szCs w:val="20"/>
              </w:rPr>
              <w:lastRenderedPageBreak/>
              <w:t>a souvisejících služeb - Obecné zásady</w:t>
            </w:r>
          </w:p>
        </w:tc>
        <w:tc>
          <w:tcPr>
            <w:tcW w:w="992" w:type="dxa"/>
            <w:tcBorders>
              <w:top w:val="single" w:sz="4" w:space="0" w:color="auto"/>
              <w:left w:val="single" w:sz="4" w:space="0" w:color="auto"/>
              <w:bottom w:val="single" w:sz="4" w:space="0" w:color="auto"/>
              <w:right w:val="single" w:sz="4" w:space="0" w:color="auto"/>
            </w:tcBorders>
            <w:hideMark/>
          </w:tcPr>
          <w:p w14:paraId="2257DC62" w14:textId="77777777" w:rsidR="00E10CE1" w:rsidRPr="00565B54" w:rsidRDefault="00E10CE1" w:rsidP="004C5396">
            <w:pPr>
              <w:jc w:val="center"/>
              <w:rPr>
                <w:rFonts w:eastAsiaTheme="minorHAnsi"/>
                <w:sz w:val="20"/>
                <w:szCs w:val="20"/>
                <w:lang w:eastAsia="en-US"/>
              </w:rPr>
            </w:pPr>
            <w:r w:rsidRPr="00565B54">
              <w:rPr>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tcPr>
          <w:p w14:paraId="2CCA92C0" w14:textId="4AB4DA83" w:rsidR="00E10CE1" w:rsidRPr="00565B54" w:rsidRDefault="00E10CE1" w:rsidP="004C5396">
            <w:pPr>
              <w:rPr>
                <w:sz w:val="20"/>
                <w:szCs w:val="20"/>
              </w:rPr>
            </w:pPr>
            <w:r w:rsidRPr="00565B54">
              <w:rPr>
                <w:sz w:val="20"/>
                <w:szCs w:val="20"/>
              </w:rPr>
              <w:t>-----</w:t>
            </w:r>
          </w:p>
        </w:tc>
        <w:tc>
          <w:tcPr>
            <w:tcW w:w="2694" w:type="dxa"/>
            <w:tcBorders>
              <w:top w:val="single" w:sz="4" w:space="0" w:color="auto"/>
              <w:left w:val="single" w:sz="4" w:space="0" w:color="auto"/>
              <w:bottom w:val="single" w:sz="4" w:space="0" w:color="auto"/>
              <w:right w:val="single" w:sz="4" w:space="0" w:color="auto"/>
            </w:tcBorders>
          </w:tcPr>
          <w:p w14:paraId="3C8F2A66" w14:textId="40C69E53" w:rsidR="00E10CE1" w:rsidRPr="00565B54" w:rsidRDefault="0026679D" w:rsidP="004C5396">
            <w:pPr>
              <w:rPr>
                <w:sz w:val="20"/>
                <w:szCs w:val="20"/>
              </w:rPr>
            </w:pPr>
            <w:r w:rsidRPr="00565B54">
              <w:rPr>
                <w:sz w:val="20"/>
                <w:szCs w:val="20"/>
              </w:rPr>
              <w:t xml:space="preserve">Poslední verze </w:t>
            </w:r>
            <w:r w:rsidR="006458EF">
              <w:rPr>
                <w:sz w:val="20"/>
                <w:szCs w:val="20"/>
              </w:rPr>
              <w:t xml:space="preserve">byla </w:t>
            </w:r>
            <w:r w:rsidRPr="00565B54">
              <w:rPr>
                <w:sz w:val="20"/>
                <w:szCs w:val="20"/>
              </w:rPr>
              <w:t>z</w:t>
            </w:r>
            <w:r w:rsidR="006458EF">
              <w:rPr>
                <w:sz w:val="20"/>
                <w:szCs w:val="20"/>
              </w:rPr>
              <w:t> r.</w:t>
            </w:r>
            <w:r w:rsidRPr="00565B54">
              <w:rPr>
                <w:sz w:val="20"/>
                <w:szCs w:val="20"/>
              </w:rPr>
              <w:t xml:space="preserve"> 1985, </w:t>
            </w:r>
            <w:r w:rsidR="006458EF">
              <w:rPr>
                <w:sz w:val="20"/>
                <w:szCs w:val="20"/>
              </w:rPr>
              <w:t>nová revize ukončena v r. 2015</w:t>
            </w:r>
            <w:r w:rsidRPr="00565B54">
              <w:rPr>
                <w:sz w:val="20"/>
                <w:szCs w:val="20"/>
              </w:rPr>
              <w:t>.</w:t>
            </w:r>
            <w:r w:rsidR="006458EF">
              <w:rPr>
                <w:sz w:val="20"/>
                <w:szCs w:val="20"/>
              </w:rPr>
              <w:t xml:space="preserve"> </w:t>
            </w:r>
          </w:p>
          <w:p w14:paraId="0C054911" w14:textId="62172DC4" w:rsidR="000E3AFB" w:rsidRPr="00565B54" w:rsidRDefault="006458EF" w:rsidP="000E3AFB">
            <w:pPr>
              <w:rPr>
                <w:sz w:val="20"/>
                <w:szCs w:val="20"/>
              </w:rPr>
            </w:pPr>
            <w:r>
              <w:rPr>
                <w:sz w:val="20"/>
                <w:szCs w:val="20"/>
              </w:rPr>
              <w:t>D</w:t>
            </w:r>
            <w:r w:rsidR="000E3AFB" w:rsidRPr="00565B54">
              <w:rPr>
                <w:sz w:val="20"/>
                <w:szCs w:val="20"/>
              </w:rPr>
              <w:t>oporučuje</w:t>
            </w:r>
            <w:r>
              <w:rPr>
                <w:sz w:val="20"/>
                <w:szCs w:val="20"/>
              </w:rPr>
              <w:t xml:space="preserve"> se </w:t>
            </w:r>
            <w:r w:rsidR="000E3AFB" w:rsidRPr="00565B54">
              <w:rPr>
                <w:sz w:val="20"/>
                <w:szCs w:val="20"/>
              </w:rPr>
              <w:t xml:space="preserve"> projednat k </w:t>
            </w:r>
            <w:proofErr w:type="gramStart"/>
            <w:r w:rsidR="000E3AFB" w:rsidRPr="00565B54">
              <w:rPr>
                <w:sz w:val="20"/>
                <w:szCs w:val="20"/>
              </w:rPr>
              <w:t>zavedení jako</w:t>
            </w:r>
            <w:proofErr w:type="gramEnd"/>
            <w:r w:rsidR="000E3AFB" w:rsidRPr="00565B54">
              <w:rPr>
                <w:sz w:val="20"/>
                <w:szCs w:val="20"/>
              </w:rPr>
              <w:t xml:space="preserve"> TNI.</w:t>
            </w:r>
          </w:p>
          <w:p w14:paraId="1FAE5260" w14:textId="41D0BF1B" w:rsidR="0026679D" w:rsidRPr="00565B54" w:rsidRDefault="000E3AFB" w:rsidP="000E3AFB">
            <w:pPr>
              <w:rPr>
                <w:sz w:val="20"/>
                <w:szCs w:val="20"/>
              </w:rPr>
            </w:pPr>
            <w:r w:rsidRPr="00565B54">
              <w:rPr>
                <w:sz w:val="20"/>
                <w:szCs w:val="20"/>
              </w:rPr>
              <w:lastRenderedPageBreak/>
              <w:t>Dohodnuto vystavení v </w:t>
            </w:r>
            <w:proofErr w:type="spellStart"/>
            <w:proofErr w:type="gramStart"/>
            <w:r w:rsidRPr="00565B54">
              <w:rPr>
                <w:sz w:val="20"/>
                <w:szCs w:val="20"/>
              </w:rPr>
              <w:t>a.j</w:t>
            </w:r>
            <w:proofErr w:type="spellEnd"/>
            <w:r w:rsidRPr="00565B54">
              <w:rPr>
                <w:sz w:val="20"/>
                <w:szCs w:val="20"/>
              </w:rPr>
              <w:t>.</w:t>
            </w:r>
            <w:proofErr w:type="gramEnd"/>
          </w:p>
        </w:tc>
      </w:tr>
      <w:tr w:rsidR="00E10CE1" w:rsidRPr="00565B54" w14:paraId="145A5833" w14:textId="77777777" w:rsidTr="00B102EF">
        <w:tc>
          <w:tcPr>
            <w:tcW w:w="1668" w:type="dxa"/>
            <w:tcBorders>
              <w:top w:val="single" w:sz="4" w:space="0" w:color="auto"/>
              <w:left w:val="single" w:sz="4" w:space="0" w:color="auto"/>
              <w:bottom w:val="single" w:sz="4" w:space="0" w:color="auto"/>
              <w:right w:val="single" w:sz="4" w:space="0" w:color="auto"/>
            </w:tcBorders>
            <w:hideMark/>
          </w:tcPr>
          <w:p w14:paraId="3E189AC4" w14:textId="77777777" w:rsidR="00E10CE1" w:rsidRPr="00565B54" w:rsidRDefault="00E10CE1" w:rsidP="004C5396">
            <w:pPr>
              <w:rPr>
                <w:sz w:val="20"/>
                <w:szCs w:val="20"/>
              </w:rPr>
            </w:pPr>
            <w:proofErr w:type="spellStart"/>
            <w:r w:rsidRPr="00565B54">
              <w:rPr>
                <w:sz w:val="20"/>
                <w:szCs w:val="20"/>
              </w:rPr>
              <w:lastRenderedPageBreak/>
              <w:t>Guide</w:t>
            </w:r>
            <w:proofErr w:type="spellEnd"/>
            <w:r w:rsidRPr="00565B54">
              <w:rPr>
                <w:sz w:val="20"/>
                <w:szCs w:val="20"/>
              </w:rPr>
              <w:t xml:space="preserve"> ISO/IEC 50</w:t>
            </w:r>
          </w:p>
        </w:tc>
        <w:tc>
          <w:tcPr>
            <w:tcW w:w="3118" w:type="dxa"/>
            <w:tcBorders>
              <w:top w:val="single" w:sz="4" w:space="0" w:color="auto"/>
              <w:left w:val="single" w:sz="4" w:space="0" w:color="auto"/>
              <w:bottom w:val="single" w:sz="4" w:space="0" w:color="auto"/>
              <w:right w:val="single" w:sz="4" w:space="0" w:color="auto"/>
            </w:tcBorders>
            <w:hideMark/>
          </w:tcPr>
          <w:p w14:paraId="50F62FFD" w14:textId="77777777" w:rsidR="00E10CE1" w:rsidRPr="00565B54" w:rsidRDefault="00E10CE1" w:rsidP="004C5396">
            <w:pPr>
              <w:rPr>
                <w:sz w:val="20"/>
                <w:szCs w:val="20"/>
              </w:rPr>
            </w:pPr>
            <w:proofErr w:type="spellStart"/>
            <w:r w:rsidRPr="00565B54">
              <w:rPr>
                <w:i/>
                <w:iCs/>
                <w:color w:val="404040"/>
                <w:sz w:val="20"/>
                <w:szCs w:val="20"/>
              </w:rPr>
              <w:t>Safety</w:t>
            </w:r>
            <w:proofErr w:type="spellEnd"/>
            <w:r w:rsidRPr="00565B54">
              <w:rPr>
                <w:i/>
                <w:iCs/>
                <w:color w:val="404040"/>
                <w:sz w:val="20"/>
                <w:szCs w:val="20"/>
              </w:rPr>
              <w:t xml:space="preserve"> </w:t>
            </w:r>
            <w:proofErr w:type="spellStart"/>
            <w:r w:rsidRPr="00565B54">
              <w:rPr>
                <w:i/>
                <w:iCs/>
                <w:color w:val="404040"/>
                <w:sz w:val="20"/>
                <w:szCs w:val="20"/>
              </w:rPr>
              <w:t>aspects</w:t>
            </w:r>
            <w:proofErr w:type="spellEnd"/>
            <w:r w:rsidRPr="00565B54">
              <w:rPr>
                <w:i/>
                <w:iCs/>
                <w:color w:val="404040"/>
                <w:sz w:val="20"/>
                <w:szCs w:val="20"/>
              </w:rPr>
              <w:t xml:space="preserve"> – </w:t>
            </w:r>
            <w:proofErr w:type="spellStart"/>
            <w:r w:rsidRPr="00565B54">
              <w:rPr>
                <w:i/>
                <w:iCs/>
                <w:color w:val="404040"/>
                <w:sz w:val="20"/>
                <w:szCs w:val="20"/>
              </w:rPr>
              <w:t>Guidelines</w:t>
            </w:r>
            <w:proofErr w:type="spellEnd"/>
            <w:r w:rsidRPr="00565B54">
              <w:rPr>
                <w:i/>
                <w:iCs/>
                <w:color w:val="404040"/>
                <w:sz w:val="20"/>
                <w:szCs w:val="20"/>
              </w:rPr>
              <w:t xml:space="preserve"> </w:t>
            </w:r>
            <w:proofErr w:type="spellStart"/>
            <w:r w:rsidRPr="00565B54">
              <w:rPr>
                <w:i/>
                <w:iCs/>
                <w:color w:val="404040"/>
                <w:sz w:val="20"/>
                <w:szCs w:val="20"/>
              </w:rPr>
              <w:t>for</w:t>
            </w:r>
            <w:proofErr w:type="spellEnd"/>
            <w:r w:rsidRPr="00565B54">
              <w:rPr>
                <w:i/>
                <w:iCs/>
                <w:color w:val="404040"/>
                <w:sz w:val="20"/>
                <w:szCs w:val="20"/>
              </w:rPr>
              <w:t xml:space="preserve"> </w:t>
            </w:r>
            <w:proofErr w:type="spellStart"/>
            <w:r w:rsidRPr="00565B54">
              <w:rPr>
                <w:i/>
                <w:iCs/>
                <w:color w:val="404040"/>
                <w:sz w:val="20"/>
                <w:szCs w:val="20"/>
              </w:rPr>
              <w:t>child</w:t>
            </w:r>
            <w:proofErr w:type="spellEnd"/>
            <w:r w:rsidRPr="00565B54">
              <w:rPr>
                <w:i/>
                <w:iCs/>
                <w:color w:val="404040"/>
                <w:sz w:val="20"/>
                <w:szCs w:val="20"/>
              </w:rPr>
              <w:t xml:space="preserve"> </w:t>
            </w:r>
            <w:proofErr w:type="spellStart"/>
            <w:r w:rsidRPr="00565B54">
              <w:rPr>
                <w:i/>
                <w:iCs/>
                <w:color w:val="404040"/>
                <w:sz w:val="20"/>
                <w:szCs w:val="20"/>
              </w:rPr>
              <w:t>safety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F9BCE23" w14:textId="77777777" w:rsidR="00E10CE1" w:rsidRPr="00565B54" w:rsidRDefault="00E10CE1" w:rsidP="004C5396">
            <w:pPr>
              <w:jc w:val="center"/>
              <w:rPr>
                <w:sz w:val="20"/>
                <w:szCs w:val="20"/>
              </w:rPr>
            </w:pPr>
            <w:r w:rsidRPr="00565B54">
              <w:rPr>
                <w:sz w:val="20"/>
                <w:szCs w:val="20"/>
              </w:rPr>
              <w:t>ANO</w:t>
            </w:r>
          </w:p>
        </w:tc>
        <w:tc>
          <w:tcPr>
            <w:tcW w:w="1701" w:type="dxa"/>
            <w:tcBorders>
              <w:top w:val="single" w:sz="4" w:space="0" w:color="auto"/>
              <w:left w:val="single" w:sz="4" w:space="0" w:color="auto"/>
              <w:bottom w:val="single" w:sz="4" w:space="0" w:color="auto"/>
              <w:right w:val="single" w:sz="4" w:space="0" w:color="auto"/>
            </w:tcBorders>
          </w:tcPr>
          <w:p w14:paraId="4AF29736" w14:textId="1C67B7C3" w:rsidR="00E10CE1" w:rsidRPr="00565B54" w:rsidRDefault="00E10CE1" w:rsidP="004C5396">
            <w:pPr>
              <w:rPr>
                <w:sz w:val="20"/>
                <w:szCs w:val="20"/>
              </w:rPr>
            </w:pPr>
            <w:r w:rsidRPr="00565B54">
              <w:rPr>
                <w:sz w:val="20"/>
                <w:szCs w:val="20"/>
              </w:rPr>
              <w:t>-----</w:t>
            </w:r>
          </w:p>
        </w:tc>
        <w:tc>
          <w:tcPr>
            <w:tcW w:w="2694" w:type="dxa"/>
            <w:tcBorders>
              <w:top w:val="single" w:sz="4" w:space="0" w:color="auto"/>
              <w:left w:val="single" w:sz="4" w:space="0" w:color="auto"/>
              <w:bottom w:val="single" w:sz="4" w:space="0" w:color="auto"/>
              <w:right w:val="single" w:sz="4" w:space="0" w:color="auto"/>
            </w:tcBorders>
          </w:tcPr>
          <w:p w14:paraId="33129EF4" w14:textId="77777777" w:rsidR="00E10CE1" w:rsidRPr="00565B54" w:rsidRDefault="000E3AFB" w:rsidP="004C5396">
            <w:pPr>
              <w:rPr>
                <w:sz w:val="20"/>
                <w:szCs w:val="20"/>
              </w:rPr>
            </w:pPr>
            <w:r w:rsidRPr="00565B54">
              <w:rPr>
                <w:sz w:val="20"/>
                <w:szCs w:val="20"/>
              </w:rPr>
              <w:t>Revidované znění z r. 2014.</w:t>
            </w:r>
          </w:p>
          <w:p w14:paraId="1890CC23" w14:textId="1D6ACAA2" w:rsidR="000E3AFB" w:rsidRPr="00565B54" w:rsidRDefault="000E3AFB" w:rsidP="000E3AFB">
            <w:pPr>
              <w:rPr>
                <w:sz w:val="20"/>
                <w:szCs w:val="20"/>
              </w:rPr>
            </w:pPr>
            <w:r w:rsidRPr="00565B54">
              <w:rPr>
                <w:sz w:val="20"/>
                <w:szCs w:val="20"/>
              </w:rPr>
              <w:t>Doporučuje se projednat k </w:t>
            </w:r>
            <w:proofErr w:type="gramStart"/>
            <w:r w:rsidRPr="00565B54">
              <w:rPr>
                <w:sz w:val="20"/>
                <w:szCs w:val="20"/>
              </w:rPr>
              <w:t>zavedení jako</w:t>
            </w:r>
            <w:proofErr w:type="gramEnd"/>
            <w:r w:rsidRPr="00565B54">
              <w:rPr>
                <w:sz w:val="20"/>
                <w:szCs w:val="20"/>
              </w:rPr>
              <w:t xml:space="preserve"> TNI.</w:t>
            </w:r>
          </w:p>
          <w:p w14:paraId="673FC44B" w14:textId="05F40E32" w:rsidR="000E3AFB" w:rsidRPr="00565B54" w:rsidRDefault="000E3AFB" w:rsidP="000E3AFB">
            <w:pPr>
              <w:rPr>
                <w:sz w:val="20"/>
                <w:szCs w:val="20"/>
              </w:rPr>
            </w:pPr>
            <w:r w:rsidRPr="00565B54">
              <w:rPr>
                <w:sz w:val="20"/>
                <w:szCs w:val="20"/>
              </w:rPr>
              <w:t>Dohodnuto vystavení v </w:t>
            </w:r>
            <w:proofErr w:type="spellStart"/>
            <w:proofErr w:type="gramStart"/>
            <w:r w:rsidRPr="00565B54">
              <w:rPr>
                <w:sz w:val="20"/>
                <w:szCs w:val="20"/>
              </w:rPr>
              <w:t>a.j</w:t>
            </w:r>
            <w:proofErr w:type="spellEnd"/>
            <w:r w:rsidRPr="00565B54">
              <w:rPr>
                <w:sz w:val="20"/>
                <w:szCs w:val="20"/>
              </w:rPr>
              <w:t>.</w:t>
            </w:r>
            <w:proofErr w:type="gramEnd"/>
          </w:p>
        </w:tc>
      </w:tr>
      <w:tr w:rsidR="00E10CE1" w:rsidRPr="00565B54" w14:paraId="20F35D27" w14:textId="77777777" w:rsidTr="00B102EF">
        <w:tc>
          <w:tcPr>
            <w:tcW w:w="1668" w:type="dxa"/>
            <w:tcBorders>
              <w:top w:val="single" w:sz="4" w:space="0" w:color="auto"/>
              <w:left w:val="single" w:sz="4" w:space="0" w:color="auto"/>
              <w:bottom w:val="single" w:sz="4" w:space="0" w:color="auto"/>
              <w:right w:val="single" w:sz="4" w:space="0" w:color="auto"/>
            </w:tcBorders>
            <w:hideMark/>
          </w:tcPr>
          <w:p w14:paraId="68F66608" w14:textId="6C68BF18" w:rsidR="00E10CE1" w:rsidRPr="00565B54" w:rsidRDefault="00E10CE1" w:rsidP="004C5396">
            <w:pPr>
              <w:rPr>
                <w:sz w:val="20"/>
                <w:szCs w:val="20"/>
              </w:rPr>
            </w:pPr>
            <w:proofErr w:type="spellStart"/>
            <w:r w:rsidRPr="00565B54">
              <w:rPr>
                <w:sz w:val="20"/>
                <w:szCs w:val="20"/>
              </w:rPr>
              <w:t>Guide</w:t>
            </w:r>
            <w:proofErr w:type="spellEnd"/>
            <w:r w:rsidRPr="00565B54">
              <w:rPr>
                <w:sz w:val="20"/>
                <w:szCs w:val="20"/>
              </w:rPr>
              <w:t xml:space="preserve"> ISO/IEC 51</w:t>
            </w:r>
          </w:p>
        </w:tc>
        <w:tc>
          <w:tcPr>
            <w:tcW w:w="3118" w:type="dxa"/>
            <w:tcBorders>
              <w:top w:val="single" w:sz="4" w:space="0" w:color="auto"/>
              <w:left w:val="single" w:sz="4" w:space="0" w:color="auto"/>
              <w:bottom w:val="single" w:sz="4" w:space="0" w:color="auto"/>
              <w:right w:val="single" w:sz="4" w:space="0" w:color="auto"/>
            </w:tcBorders>
            <w:hideMark/>
          </w:tcPr>
          <w:p w14:paraId="4FB52203" w14:textId="77777777" w:rsidR="00E10CE1" w:rsidRPr="00565B54" w:rsidRDefault="00E10CE1" w:rsidP="004C5396">
            <w:pPr>
              <w:rPr>
                <w:sz w:val="20"/>
                <w:szCs w:val="20"/>
              </w:rPr>
            </w:pPr>
            <w:proofErr w:type="spellStart"/>
            <w:r w:rsidRPr="00565B54">
              <w:rPr>
                <w:i/>
                <w:iCs/>
                <w:color w:val="404040"/>
                <w:sz w:val="20"/>
                <w:szCs w:val="20"/>
              </w:rPr>
              <w:t>Safety</w:t>
            </w:r>
            <w:proofErr w:type="spellEnd"/>
            <w:r w:rsidRPr="00565B54">
              <w:rPr>
                <w:i/>
                <w:iCs/>
                <w:color w:val="404040"/>
                <w:sz w:val="20"/>
                <w:szCs w:val="20"/>
              </w:rPr>
              <w:t xml:space="preserve"> </w:t>
            </w:r>
            <w:proofErr w:type="spellStart"/>
            <w:r w:rsidRPr="00565B54">
              <w:rPr>
                <w:i/>
                <w:iCs/>
                <w:color w:val="404040"/>
                <w:sz w:val="20"/>
                <w:szCs w:val="20"/>
              </w:rPr>
              <w:t>aspects</w:t>
            </w:r>
            <w:proofErr w:type="spellEnd"/>
            <w:r w:rsidRPr="00565B54">
              <w:rPr>
                <w:i/>
                <w:iCs/>
                <w:color w:val="404040"/>
                <w:sz w:val="20"/>
                <w:szCs w:val="20"/>
              </w:rPr>
              <w:t xml:space="preserve"> – </w:t>
            </w:r>
            <w:proofErr w:type="spellStart"/>
            <w:r w:rsidRPr="00565B54">
              <w:rPr>
                <w:i/>
                <w:iCs/>
                <w:color w:val="404040"/>
                <w:sz w:val="20"/>
                <w:szCs w:val="20"/>
              </w:rPr>
              <w:t>Guidelines</w:t>
            </w:r>
            <w:proofErr w:type="spellEnd"/>
            <w:r w:rsidRPr="00565B54">
              <w:rPr>
                <w:i/>
                <w:iCs/>
                <w:color w:val="404040"/>
                <w:sz w:val="20"/>
                <w:szCs w:val="20"/>
              </w:rPr>
              <w:t xml:space="preserve"> </w:t>
            </w:r>
            <w:proofErr w:type="spellStart"/>
            <w:r w:rsidRPr="00565B54">
              <w:rPr>
                <w:i/>
                <w:iCs/>
                <w:color w:val="404040"/>
                <w:sz w:val="20"/>
                <w:szCs w:val="20"/>
              </w:rPr>
              <w:t>for</w:t>
            </w:r>
            <w:proofErr w:type="spellEnd"/>
            <w:r w:rsidRPr="00565B54">
              <w:rPr>
                <w:i/>
                <w:iCs/>
                <w:color w:val="404040"/>
                <w:sz w:val="20"/>
                <w:szCs w:val="20"/>
              </w:rPr>
              <w:t xml:space="preserve"> </w:t>
            </w:r>
            <w:proofErr w:type="spellStart"/>
            <w:r w:rsidRPr="00565B54">
              <w:rPr>
                <w:i/>
                <w:iCs/>
                <w:color w:val="404040"/>
                <w:sz w:val="20"/>
                <w:szCs w:val="20"/>
              </w:rPr>
              <w:t>their</w:t>
            </w:r>
            <w:proofErr w:type="spellEnd"/>
            <w:r w:rsidRPr="00565B54">
              <w:rPr>
                <w:i/>
                <w:iCs/>
                <w:color w:val="404040"/>
                <w:sz w:val="20"/>
                <w:szCs w:val="20"/>
              </w:rPr>
              <w:t xml:space="preserve"> </w:t>
            </w:r>
            <w:proofErr w:type="spellStart"/>
            <w:r w:rsidRPr="00565B54">
              <w:rPr>
                <w:i/>
                <w:iCs/>
                <w:color w:val="404040"/>
                <w:sz w:val="20"/>
                <w:szCs w:val="20"/>
              </w:rPr>
              <w:t>inclusion</w:t>
            </w:r>
            <w:proofErr w:type="spellEnd"/>
            <w:r w:rsidRPr="00565B54">
              <w:rPr>
                <w:i/>
                <w:iCs/>
                <w:color w:val="404040"/>
                <w:sz w:val="20"/>
                <w:szCs w:val="20"/>
              </w:rPr>
              <w:t xml:space="preserve"> in </w:t>
            </w:r>
            <w:proofErr w:type="spellStart"/>
            <w:r w:rsidRPr="00565B54">
              <w:rPr>
                <w:i/>
                <w:iCs/>
                <w:color w:val="404040"/>
                <w:sz w:val="20"/>
                <w:szCs w:val="20"/>
              </w:rPr>
              <w:t>standards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2E6B683" w14:textId="77777777" w:rsidR="00E10CE1" w:rsidRPr="00565B54" w:rsidRDefault="00E10CE1" w:rsidP="004C5396">
            <w:pPr>
              <w:jc w:val="center"/>
              <w:rPr>
                <w:sz w:val="20"/>
                <w:szCs w:val="20"/>
              </w:rPr>
            </w:pPr>
            <w:r w:rsidRPr="00565B54">
              <w:rPr>
                <w:sz w:val="20"/>
                <w:szCs w:val="20"/>
              </w:rPr>
              <w:t>ANO</w:t>
            </w:r>
          </w:p>
        </w:tc>
        <w:tc>
          <w:tcPr>
            <w:tcW w:w="1701" w:type="dxa"/>
            <w:tcBorders>
              <w:top w:val="single" w:sz="4" w:space="0" w:color="auto"/>
              <w:left w:val="single" w:sz="4" w:space="0" w:color="auto"/>
              <w:bottom w:val="single" w:sz="4" w:space="0" w:color="auto"/>
              <w:right w:val="single" w:sz="4" w:space="0" w:color="auto"/>
            </w:tcBorders>
          </w:tcPr>
          <w:p w14:paraId="2A39A1BE" w14:textId="1E8B9612" w:rsidR="00E10CE1" w:rsidRPr="00565B54" w:rsidRDefault="00E10CE1" w:rsidP="004C5396">
            <w:pPr>
              <w:rPr>
                <w:b/>
                <w:sz w:val="20"/>
                <w:szCs w:val="20"/>
              </w:rPr>
            </w:pPr>
            <w:r w:rsidRPr="00565B54">
              <w:rPr>
                <w:b/>
                <w:sz w:val="20"/>
                <w:szCs w:val="20"/>
              </w:rPr>
              <w:t>TNI POKYN ISO/IEC 51</w:t>
            </w:r>
            <w:r w:rsidRPr="00565B54">
              <w:rPr>
                <w:sz w:val="20"/>
                <w:szCs w:val="20"/>
              </w:rPr>
              <w:t xml:space="preserve"> </w:t>
            </w:r>
            <w:r w:rsidRPr="00565B54">
              <w:rPr>
                <w:i/>
                <w:sz w:val="20"/>
                <w:szCs w:val="20"/>
              </w:rPr>
              <w:t>Bezpečnostní hlediska – Směrnice pro jejich začlenění do norem</w:t>
            </w:r>
          </w:p>
        </w:tc>
        <w:tc>
          <w:tcPr>
            <w:tcW w:w="2694" w:type="dxa"/>
            <w:tcBorders>
              <w:top w:val="single" w:sz="4" w:space="0" w:color="auto"/>
              <w:left w:val="single" w:sz="4" w:space="0" w:color="auto"/>
              <w:bottom w:val="single" w:sz="4" w:space="0" w:color="auto"/>
              <w:right w:val="single" w:sz="4" w:space="0" w:color="auto"/>
            </w:tcBorders>
          </w:tcPr>
          <w:p w14:paraId="17F4AF3C" w14:textId="24EC7B93" w:rsidR="00E10CE1" w:rsidRPr="00565B54" w:rsidRDefault="000E3AFB" w:rsidP="004C5396">
            <w:pPr>
              <w:rPr>
                <w:sz w:val="20"/>
                <w:szCs w:val="20"/>
              </w:rPr>
            </w:pPr>
            <w:r w:rsidRPr="00565B54">
              <w:rPr>
                <w:sz w:val="20"/>
                <w:szCs w:val="20"/>
              </w:rPr>
              <w:t>N/A</w:t>
            </w:r>
          </w:p>
        </w:tc>
      </w:tr>
      <w:tr w:rsidR="00E10CE1" w:rsidRPr="00565B54" w14:paraId="16E856C0" w14:textId="77777777" w:rsidTr="00B102EF">
        <w:tc>
          <w:tcPr>
            <w:tcW w:w="1668" w:type="dxa"/>
            <w:tcBorders>
              <w:top w:val="single" w:sz="4" w:space="0" w:color="auto"/>
              <w:left w:val="single" w:sz="4" w:space="0" w:color="auto"/>
              <w:bottom w:val="single" w:sz="4" w:space="0" w:color="auto"/>
              <w:right w:val="single" w:sz="4" w:space="0" w:color="auto"/>
            </w:tcBorders>
            <w:hideMark/>
          </w:tcPr>
          <w:p w14:paraId="3349582B" w14:textId="77777777" w:rsidR="00E10CE1" w:rsidRPr="00565B54" w:rsidRDefault="00E10CE1" w:rsidP="004C5396">
            <w:pPr>
              <w:rPr>
                <w:sz w:val="20"/>
                <w:szCs w:val="20"/>
              </w:rPr>
            </w:pPr>
            <w:proofErr w:type="spellStart"/>
            <w:r w:rsidRPr="00565B54">
              <w:rPr>
                <w:sz w:val="20"/>
                <w:szCs w:val="20"/>
              </w:rPr>
              <w:t>Guide</w:t>
            </w:r>
            <w:proofErr w:type="spellEnd"/>
            <w:r w:rsidRPr="00565B54">
              <w:rPr>
                <w:sz w:val="20"/>
                <w:szCs w:val="20"/>
              </w:rPr>
              <w:t xml:space="preserve"> ISO/IEC 74</w:t>
            </w:r>
          </w:p>
        </w:tc>
        <w:tc>
          <w:tcPr>
            <w:tcW w:w="3118" w:type="dxa"/>
            <w:tcBorders>
              <w:top w:val="single" w:sz="4" w:space="0" w:color="auto"/>
              <w:left w:val="single" w:sz="4" w:space="0" w:color="auto"/>
              <w:bottom w:val="single" w:sz="4" w:space="0" w:color="auto"/>
              <w:right w:val="single" w:sz="4" w:space="0" w:color="auto"/>
            </w:tcBorders>
            <w:hideMark/>
          </w:tcPr>
          <w:p w14:paraId="1FC8298A" w14:textId="77777777" w:rsidR="00E10CE1" w:rsidRPr="00565B54" w:rsidRDefault="00E10CE1" w:rsidP="004C5396">
            <w:pPr>
              <w:rPr>
                <w:sz w:val="20"/>
                <w:szCs w:val="20"/>
              </w:rPr>
            </w:pPr>
            <w:proofErr w:type="spellStart"/>
            <w:r w:rsidRPr="00565B54">
              <w:rPr>
                <w:i/>
                <w:iCs/>
                <w:color w:val="404040"/>
                <w:sz w:val="20"/>
                <w:szCs w:val="20"/>
              </w:rPr>
              <w:t>Graphical</w:t>
            </w:r>
            <w:proofErr w:type="spellEnd"/>
            <w:r w:rsidRPr="00565B54">
              <w:rPr>
                <w:i/>
                <w:iCs/>
                <w:color w:val="404040"/>
                <w:sz w:val="20"/>
                <w:szCs w:val="20"/>
              </w:rPr>
              <w:t xml:space="preserve"> </w:t>
            </w:r>
            <w:proofErr w:type="spellStart"/>
            <w:r w:rsidRPr="00565B54">
              <w:rPr>
                <w:i/>
                <w:iCs/>
                <w:color w:val="404040"/>
                <w:sz w:val="20"/>
                <w:szCs w:val="20"/>
              </w:rPr>
              <w:t>symbols</w:t>
            </w:r>
            <w:proofErr w:type="spellEnd"/>
            <w:r w:rsidRPr="00565B54">
              <w:rPr>
                <w:i/>
                <w:iCs/>
                <w:color w:val="404040"/>
                <w:sz w:val="20"/>
                <w:szCs w:val="20"/>
              </w:rPr>
              <w:t xml:space="preserve"> – </w:t>
            </w:r>
            <w:proofErr w:type="spellStart"/>
            <w:r w:rsidRPr="00565B54">
              <w:rPr>
                <w:i/>
                <w:iCs/>
                <w:color w:val="404040"/>
                <w:sz w:val="20"/>
                <w:szCs w:val="20"/>
              </w:rPr>
              <w:t>Technical</w:t>
            </w:r>
            <w:proofErr w:type="spellEnd"/>
            <w:r w:rsidRPr="00565B54">
              <w:rPr>
                <w:i/>
                <w:iCs/>
                <w:color w:val="404040"/>
                <w:sz w:val="20"/>
                <w:szCs w:val="20"/>
              </w:rPr>
              <w:t xml:space="preserve"> </w:t>
            </w:r>
            <w:proofErr w:type="spellStart"/>
            <w:r w:rsidRPr="00565B54">
              <w:rPr>
                <w:i/>
                <w:iCs/>
                <w:color w:val="404040"/>
                <w:sz w:val="20"/>
                <w:szCs w:val="20"/>
              </w:rPr>
              <w:t>guidelines</w:t>
            </w:r>
            <w:proofErr w:type="spellEnd"/>
            <w:r w:rsidRPr="00565B54">
              <w:rPr>
                <w:i/>
                <w:iCs/>
                <w:color w:val="404040"/>
                <w:sz w:val="20"/>
                <w:szCs w:val="20"/>
              </w:rPr>
              <w:t xml:space="preserve"> </w:t>
            </w:r>
            <w:proofErr w:type="spellStart"/>
            <w:r w:rsidRPr="00565B54">
              <w:rPr>
                <w:i/>
                <w:iCs/>
                <w:color w:val="404040"/>
                <w:sz w:val="20"/>
                <w:szCs w:val="20"/>
              </w:rPr>
              <w:t>for</w:t>
            </w:r>
            <w:proofErr w:type="spellEnd"/>
            <w:r w:rsidRPr="00565B54">
              <w:rPr>
                <w:i/>
                <w:iCs/>
                <w:color w:val="404040"/>
                <w:sz w:val="20"/>
                <w:szCs w:val="20"/>
              </w:rPr>
              <w:t xml:space="preserve"> </w:t>
            </w:r>
            <w:proofErr w:type="spellStart"/>
            <w:r w:rsidRPr="00565B54">
              <w:rPr>
                <w:i/>
                <w:iCs/>
                <w:color w:val="404040"/>
                <w:sz w:val="20"/>
                <w:szCs w:val="20"/>
              </w:rPr>
              <w:t>the</w:t>
            </w:r>
            <w:proofErr w:type="spellEnd"/>
            <w:r w:rsidRPr="00565B54">
              <w:rPr>
                <w:i/>
                <w:iCs/>
                <w:color w:val="404040"/>
                <w:sz w:val="20"/>
                <w:szCs w:val="20"/>
              </w:rPr>
              <w:t xml:space="preserve"> </w:t>
            </w:r>
            <w:proofErr w:type="spellStart"/>
            <w:r w:rsidRPr="00565B54">
              <w:rPr>
                <w:i/>
                <w:iCs/>
                <w:color w:val="404040"/>
                <w:sz w:val="20"/>
                <w:szCs w:val="20"/>
              </w:rPr>
              <w:t>consideration</w:t>
            </w:r>
            <w:proofErr w:type="spellEnd"/>
            <w:r w:rsidRPr="00565B54">
              <w:rPr>
                <w:i/>
                <w:iCs/>
                <w:color w:val="404040"/>
                <w:sz w:val="20"/>
                <w:szCs w:val="20"/>
              </w:rPr>
              <w:t xml:space="preserve"> </w:t>
            </w:r>
            <w:proofErr w:type="spellStart"/>
            <w:r w:rsidRPr="00565B54">
              <w:rPr>
                <w:i/>
                <w:iCs/>
                <w:color w:val="404040"/>
                <w:sz w:val="20"/>
                <w:szCs w:val="20"/>
              </w:rPr>
              <w:t>of</w:t>
            </w:r>
            <w:proofErr w:type="spellEnd"/>
            <w:r w:rsidRPr="00565B54">
              <w:rPr>
                <w:i/>
                <w:iCs/>
                <w:color w:val="404040"/>
                <w:sz w:val="20"/>
                <w:szCs w:val="20"/>
              </w:rPr>
              <w:t xml:space="preserve"> </w:t>
            </w:r>
            <w:proofErr w:type="spellStart"/>
            <w:r w:rsidRPr="00565B54">
              <w:rPr>
                <w:i/>
                <w:iCs/>
                <w:color w:val="404040"/>
                <w:sz w:val="20"/>
                <w:szCs w:val="20"/>
              </w:rPr>
              <w:t>consumers</w:t>
            </w:r>
            <w:proofErr w:type="spellEnd"/>
            <w:r w:rsidRPr="00565B54">
              <w:rPr>
                <w:i/>
                <w:iCs/>
                <w:color w:val="404040"/>
                <w:sz w:val="20"/>
                <w:szCs w:val="20"/>
              </w:rPr>
              <w:t xml:space="preserve">' </w:t>
            </w:r>
            <w:proofErr w:type="spellStart"/>
            <w:r w:rsidRPr="00565B54">
              <w:rPr>
                <w:i/>
                <w:iCs/>
                <w:color w:val="404040"/>
                <w:sz w:val="20"/>
                <w:szCs w:val="20"/>
              </w:rPr>
              <w:t>needs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CEE4449" w14:textId="77777777" w:rsidR="00E10CE1" w:rsidRPr="00565B54" w:rsidRDefault="00E10CE1" w:rsidP="004C5396">
            <w:pPr>
              <w:jc w:val="center"/>
              <w:rPr>
                <w:sz w:val="20"/>
                <w:szCs w:val="20"/>
              </w:rPr>
            </w:pPr>
            <w:r w:rsidRPr="00565B54">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6D9021EC" w14:textId="2C905A15" w:rsidR="00E10CE1" w:rsidRPr="00565B54" w:rsidRDefault="00E10CE1" w:rsidP="004C5396">
            <w:pPr>
              <w:rPr>
                <w:b/>
                <w:sz w:val="20"/>
                <w:szCs w:val="20"/>
              </w:rPr>
            </w:pPr>
            <w:r w:rsidRPr="00565B54">
              <w:rPr>
                <w:b/>
                <w:sz w:val="20"/>
                <w:szCs w:val="20"/>
              </w:rPr>
              <w:t>TNI POKYN ISO/IEC 74</w:t>
            </w:r>
            <w:r w:rsidRPr="00565B54">
              <w:rPr>
                <w:sz w:val="20"/>
                <w:szCs w:val="20"/>
              </w:rPr>
              <w:t xml:space="preserve"> </w:t>
            </w:r>
            <w:r w:rsidRPr="00565B54">
              <w:rPr>
                <w:i/>
                <w:sz w:val="20"/>
                <w:szCs w:val="20"/>
              </w:rPr>
              <w:t>Grafické značky – Pokyny pro uvažování potřeb spotřebitelů</w:t>
            </w:r>
          </w:p>
        </w:tc>
        <w:tc>
          <w:tcPr>
            <w:tcW w:w="2694" w:type="dxa"/>
            <w:tcBorders>
              <w:top w:val="single" w:sz="4" w:space="0" w:color="auto"/>
              <w:left w:val="single" w:sz="4" w:space="0" w:color="auto"/>
              <w:bottom w:val="single" w:sz="4" w:space="0" w:color="auto"/>
              <w:right w:val="single" w:sz="4" w:space="0" w:color="auto"/>
            </w:tcBorders>
          </w:tcPr>
          <w:p w14:paraId="3BBE845A" w14:textId="551A89B7" w:rsidR="00E10CE1" w:rsidRPr="00565B54" w:rsidRDefault="000E3AFB" w:rsidP="004C5396">
            <w:pPr>
              <w:rPr>
                <w:sz w:val="20"/>
                <w:szCs w:val="20"/>
              </w:rPr>
            </w:pPr>
            <w:r w:rsidRPr="00565B54">
              <w:rPr>
                <w:sz w:val="20"/>
                <w:szCs w:val="20"/>
              </w:rPr>
              <w:t>N/A</w:t>
            </w:r>
          </w:p>
        </w:tc>
      </w:tr>
      <w:tr w:rsidR="00E10CE1" w:rsidRPr="00565B54" w14:paraId="34602B96" w14:textId="77777777" w:rsidTr="00B102EF">
        <w:tc>
          <w:tcPr>
            <w:tcW w:w="1668" w:type="dxa"/>
            <w:tcBorders>
              <w:top w:val="single" w:sz="4" w:space="0" w:color="auto"/>
              <w:left w:val="single" w:sz="4" w:space="0" w:color="auto"/>
              <w:bottom w:val="single" w:sz="4" w:space="0" w:color="auto"/>
              <w:right w:val="single" w:sz="4" w:space="0" w:color="auto"/>
            </w:tcBorders>
            <w:hideMark/>
          </w:tcPr>
          <w:p w14:paraId="6A54C65C" w14:textId="77777777" w:rsidR="00E10CE1" w:rsidRPr="00565B54" w:rsidRDefault="00E10CE1" w:rsidP="004C5396">
            <w:pPr>
              <w:rPr>
                <w:sz w:val="20"/>
                <w:szCs w:val="20"/>
              </w:rPr>
            </w:pPr>
            <w:proofErr w:type="spellStart"/>
            <w:r w:rsidRPr="00565B54">
              <w:rPr>
                <w:sz w:val="20"/>
                <w:szCs w:val="20"/>
              </w:rPr>
              <w:t>Guide</w:t>
            </w:r>
            <w:proofErr w:type="spellEnd"/>
            <w:r w:rsidRPr="00565B54">
              <w:rPr>
                <w:sz w:val="20"/>
                <w:szCs w:val="20"/>
              </w:rPr>
              <w:t xml:space="preserve"> ISO/IEC 76</w:t>
            </w:r>
          </w:p>
        </w:tc>
        <w:tc>
          <w:tcPr>
            <w:tcW w:w="3118" w:type="dxa"/>
            <w:tcBorders>
              <w:top w:val="single" w:sz="4" w:space="0" w:color="auto"/>
              <w:left w:val="single" w:sz="4" w:space="0" w:color="auto"/>
              <w:bottom w:val="single" w:sz="4" w:space="0" w:color="auto"/>
              <w:right w:val="single" w:sz="4" w:space="0" w:color="auto"/>
            </w:tcBorders>
            <w:hideMark/>
          </w:tcPr>
          <w:p w14:paraId="514AA39E" w14:textId="77777777" w:rsidR="00E10CE1" w:rsidRPr="00565B54" w:rsidRDefault="00E10CE1" w:rsidP="004C5396">
            <w:pPr>
              <w:rPr>
                <w:sz w:val="20"/>
                <w:szCs w:val="20"/>
              </w:rPr>
            </w:pPr>
            <w:proofErr w:type="spellStart"/>
            <w:r w:rsidRPr="00565B54">
              <w:rPr>
                <w:i/>
                <w:iCs/>
                <w:color w:val="404040"/>
                <w:sz w:val="20"/>
                <w:szCs w:val="20"/>
              </w:rPr>
              <w:t>Development</w:t>
            </w:r>
            <w:proofErr w:type="spellEnd"/>
            <w:r w:rsidRPr="00565B54">
              <w:rPr>
                <w:i/>
                <w:iCs/>
                <w:color w:val="404040"/>
                <w:sz w:val="20"/>
                <w:szCs w:val="20"/>
              </w:rPr>
              <w:t xml:space="preserve"> </w:t>
            </w:r>
            <w:proofErr w:type="spellStart"/>
            <w:r w:rsidRPr="00565B54">
              <w:rPr>
                <w:i/>
                <w:iCs/>
                <w:color w:val="404040"/>
                <w:sz w:val="20"/>
                <w:szCs w:val="20"/>
              </w:rPr>
              <w:t>of</w:t>
            </w:r>
            <w:proofErr w:type="spellEnd"/>
            <w:r w:rsidRPr="00565B54">
              <w:rPr>
                <w:i/>
                <w:iCs/>
                <w:color w:val="404040"/>
                <w:sz w:val="20"/>
                <w:szCs w:val="20"/>
              </w:rPr>
              <w:t xml:space="preserve"> </w:t>
            </w:r>
            <w:proofErr w:type="spellStart"/>
            <w:r w:rsidRPr="00565B54">
              <w:rPr>
                <w:i/>
                <w:iCs/>
                <w:color w:val="404040"/>
                <w:sz w:val="20"/>
                <w:szCs w:val="20"/>
              </w:rPr>
              <w:t>standards</w:t>
            </w:r>
            <w:proofErr w:type="spellEnd"/>
            <w:r w:rsidRPr="00565B54">
              <w:rPr>
                <w:i/>
                <w:iCs/>
                <w:color w:val="404040"/>
                <w:sz w:val="20"/>
                <w:szCs w:val="20"/>
              </w:rPr>
              <w:t xml:space="preserve"> </w:t>
            </w:r>
            <w:proofErr w:type="spellStart"/>
            <w:r w:rsidRPr="00565B54">
              <w:rPr>
                <w:i/>
                <w:iCs/>
                <w:color w:val="404040"/>
                <w:sz w:val="20"/>
                <w:szCs w:val="20"/>
              </w:rPr>
              <w:t>for</w:t>
            </w:r>
            <w:proofErr w:type="spellEnd"/>
            <w:r w:rsidRPr="00565B54">
              <w:rPr>
                <w:i/>
                <w:iCs/>
                <w:color w:val="404040"/>
                <w:sz w:val="20"/>
                <w:szCs w:val="20"/>
              </w:rPr>
              <w:t xml:space="preserve"> </w:t>
            </w:r>
            <w:proofErr w:type="spellStart"/>
            <w:r w:rsidRPr="00565B54">
              <w:rPr>
                <w:i/>
                <w:iCs/>
                <w:color w:val="404040"/>
                <w:sz w:val="20"/>
                <w:szCs w:val="20"/>
              </w:rPr>
              <w:t>services</w:t>
            </w:r>
            <w:proofErr w:type="spellEnd"/>
            <w:r w:rsidRPr="00565B54">
              <w:rPr>
                <w:i/>
                <w:iCs/>
                <w:color w:val="404040"/>
                <w:sz w:val="20"/>
                <w:szCs w:val="20"/>
              </w:rPr>
              <w:t xml:space="preserve"> – </w:t>
            </w:r>
            <w:proofErr w:type="spellStart"/>
            <w:r w:rsidRPr="00565B54">
              <w:rPr>
                <w:i/>
                <w:iCs/>
                <w:color w:val="404040"/>
                <w:sz w:val="20"/>
                <w:szCs w:val="20"/>
              </w:rPr>
              <w:t>Recommendations</w:t>
            </w:r>
            <w:proofErr w:type="spellEnd"/>
            <w:r w:rsidRPr="00565B54">
              <w:rPr>
                <w:i/>
                <w:iCs/>
                <w:color w:val="404040"/>
                <w:sz w:val="20"/>
                <w:szCs w:val="20"/>
              </w:rPr>
              <w:t xml:space="preserve"> </w:t>
            </w:r>
            <w:proofErr w:type="spellStart"/>
            <w:r w:rsidRPr="00565B54">
              <w:rPr>
                <w:i/>
                <w:iCs/>
                <w:color w:val="404040"/>
                <w:sz w:val="20"/>
                <w:szCs w:val="20"/>
              </w:rPr>
              <w:t>for</w:t>
            </w:r>
            <w:proofErr w:type="spellEnd"/>
            <w:r w:rsidRPr="00565B54">
              <w:rPr>
                <w:i/>
                <w:iCs/>
                <w:color w:val="404040"/>
                <w:sz w:val="20"/>
                <w:szCs w:val="20"/>
              </w:rPr>
              <w:t xml:space="preserve"> </w:t>
            </w:r>
            <w:proofErr w:type="spellStart"/>
            <w:r w:rsidRPr="00565B54">
              <w:rPr>
                <w:i/>
                <w:iCs/>
                <w:color w:val="404040"/>
                <w:sz w:val="20"/>
                <w:szCs w:val="20"/>
              </w:rPr>
              <w:t>addressing</w:t>
            </w:r>
            <w:proofErr w:type="spellEnd"/>
            <w:r w:rsidRPr="00565B54">
              <w:rPr>
                <w:i/>
                <w:iCs/>
                <w:color w:val="404040"/>
                <w:sz w:val="20"/>
                <w:szCs w:val="20"/>
              </w:rPr>
              <w:t xml:space="preserve"> </w:t>
            </w:r>
            <w:proofErr w:type="spellStart"/>
            <w:r w:rsidRPr="00565B54">
              <w:rPr>
                <w:i/>
                <w:iCs/>
                <w:color w:val="404040"/>
                <w:sz w:val="20"/>
                <w:szCs w:val="20"/>
              </w:rPr>
              <w:t>consumer</w:t>
            </w:r>
            <w:proofErr w:type="spellEnd"/>
            <w:r w:rsidRPr="00565B54">
              <w:rPr>
                <w:i/>
                <w:iCs/>
                <w:color w:val="404040"/>
                <w:sz w:val="20"/>
                <w:szCs w:val="20"/>
              </w:rPr>
              <w:t xml:space="preserve"> </w:t>
            </w:r>
            <w:proofErr w:type="spellStart"/>
            <w:r w:rsidRPr="00565B54">
              <w:rPr>
                <w:i/>
                <w:iCs/>
                <w:color w:val="404040"/>
                <w:sz w:val="20"/>
                <w:szCs w:val="20"/>
              </w:rPr>
              <w:t>issues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773C954" w14:textId="77777777" w:rsidR="00E10CE1" w:rsidRPr="00565B54" w:rsidRDefault="00E10CE1" w:rsidP="004C5396">
            <w:pPr>
              <w:jc w:val="center"/>
              <w:rPr>
                <w:sz w:val="20"/>
                <w:szCs w:val="20"/>
              </w:rPr>
            </w:pPr>
            <w:r w:rsidRPr="00565B54">
              <w:rPr>
                <w:sz w:val="20"/>
                <w:szCs w:val="20"/>
              </w:rPr>
              <w:t>ANO</w:t>
            </w:r>
          </w:p>
        </w:tc>
        <w:tc>
          <w:tcPr>
            <w:tcW w:w="1701" w:type="dxa"/>
            <w:tcBorders>
              <w:top w:val="single" w:sz="4" w:space="0" w:color="auto"/>
              <w:left w:val="single" w:sz="4" w:space="0" w:color="auto"/>
              <w:bottom w:val="single" w:sz="4" w:space="0" w:color="auto"/>
              <w:right w:val="single" w:sz="4" w:space="0" w:color="auto"/>
            </w:tcBorders>
          </w:tcPr>
          <w:p w14:paraId="321B345B" w14:textId="046BE776" w:rsidR="00E10CE1" w:rsidRPr="00565B54" w:rsidRDefault="00E10CE1" w:rsidP="004C5396">
            <w:pPr>
              <w:rPr>
                <w:b/>
                <w:sz w:val="20"/>
                <w:szCs w:val="20"/>
              </w:rPr>
            </w:pPr>
            <w:r w:rsidRPr="00565B54">
              <w:rPr>
                <w:b/>
                <w:sz w:val="20"/>
                <w:szCs w:val="20"/>
              </w:rPr>
              <w:t>TNI POKYN ISO/IEC 76</w:t>
            </w:r>
            <w:r w:rsidRPr="00565B54">
              <w:rPr>
                <w:sz w:val="20"/>
                <w:szCs w:val="20"/>
              </w:rPr>
              <w:t xml:space="preserve"> </w:t>
            </w:r>
            <w:r w:rsidRPr="00565B54">
              <w:rPr>
                <w:i/>
                <w:sz w:val="20"/>
                <w:szCs w:val="20"/>
              </w:rPr>
              <w:t>Tvorba norem pro služby – Doporučení pro zohlednění zájmů spotřebitelů</w:t>
            </w:r>
          </w:p>
        </w:tc>
        <w:tc>
          <w:tcPr>
            <w:tcW w:w="2694" w:type="dxa"/>
            <w:tcBorders>
              <w:top w:val="single" w:sz="4" w:space="0" w:color="auto"/>
              <w:left w:val="single" w:sz="4" w:space="0" w:color="auto"/>
              <w:bottom w:val="single" w:sz="4" w:space="0" w:color="auto"/>
              <w:right w:val="single" w:sz="4" w:space="0" w:color="auto"/>
            </w:tcBorders>
          </w:tcPr>
          <w:p w14:paraId="6FFF68B0" w14:textId="6CA1D428" w:rsidR="00E10CE1" w:rsidRPr="00565B54" w:rsidRDefault="000E3AFB" w:rsidP="004C5396">
            <w:pPr>
              <w:rPr>
                <w:sz w:val="20"/>
                <w:szCs w:val="20"/>
              </w:rPr>
            </w:pPr>
            <w:r w:rsidRPr="00565B54">
              <w:rPr>
                <w:sz w:val="20"/>
                <w:szCs w:val="20"/>
              </w:rPr>
              <w:t>N/A</w:t>
            </w:r>
          </w:p>
        </w:tc>
      </w:tr>
      <w:tr w:rsidR="00E10CE1" w:rsidRPr="00565B54" w14:paraId="201C66FA" w14:textId="77777777" w:rsidTr="00B102EF">
        <w:tc>
          <w:tcPr>
            <w:tcW w:w="1668" w:type="dxa"/>
            <w:tcBorders>
              <w:top w:val="single" w:sz="4" w:space="0" w:color="auto"/>
              <w:left w:val="single" w:sz="4" w:space="0" w:color="auto"/>
              <w:bottom w:val="single" w:sz="4" w:space="0" w:color="auto"/>
              <w:right w:val="single" w:sz="4" w:space="0" w:color="auto"/>
            </w:tcBorders>
            <w:hideMark/>
          </w:tcPr>
          <w:p w14:paraId="6874F8E0" w14:textId="77777777" w:rsidR="00E10CE1" w:rsidRPr="00565B54" w:rsidRDefault="00E10CE1" w:rsidP="004C5396">
            <w:pPr>
              <w:rPr>
                <w:sz w:val="20"/>
                <w:szCs w:val="20"/>
              </w:rPr>
            </w:pPr>
            <w:proofErr w:type="spellStart"/>
            <w:r w:rsidRPr="00565B54">
              <w:rPr>
                <w:sz w:val="20"/>
                <w:szCs w:val="20"/>
              </w:rPr>
              <w:t>Guide</w:t>
            </w:r>
            <w:proofErr w:type="spellEnd"/>
            <w:r w:rsidRPr="00565B54">
              <w:rPr>
                <w:sz w:val="20"/>
                <w:szCs w:val="20"/>
              </w:rPr>
              <w:t xml:space="preserve"> ISO/IEC 71</w:t>
            </w:r>
          </w:p>
          <w:p w14:paraId="6A7C8BFA" w14:textId="77777777" w:rsidR="00E10CE1" w:rsidRPr="00565B54" w:rsidRDefault="00E10CE1" w:rsidP="004C5396">
            <w:pPr>
              <w:rPr>
                <w:sz w:val="20"/>
                <w:szCs w:val="20"/>
              </w:rPr>
            </w:pPr>
            <w:r w:rsidRPr="00565B54">
              <w:rPr>
                <w:sz w:val="20"/>
                <w:szCs w:val="20"/>
              </w:rPr>
              <w:t>(ISO/COPOLCO pouze spolupracovalo)</w:t>
            </w:r>
          </w:p>
        </w:tc>
        <w:tc>
          <w:tcPr>
            <w:tcW w:w="3118" w:type="dxa"/>
            <w:tcBorders>
              <w:top w:val="single" w:sz="4" w:space="0" w:color="auto"/>
              <w:left w:val="single" w:sz="4" w:space="0" w:color="auto"/>
              <w:bottom w:val="single" w:sz="4" w:space="0" w:color="auto"/>
              <w:right w:val="single" w:sz="4" w:space="0" w:color="auto"/>
            </w:tcBorders>
            <w:hideMark/>
          </w:tcPr>
          <w:p w14:paraId="4712F785" w14:textId="77777777" w:rsidR="00E10CE1" w:rsidRPr="00565B54" w:rsidRDefault="00E10CE1" w:rsidP="004C5396">
            <w:pPr>
              <w:rPr>
                <w:i/>
                <w:iCs/>
                <w:color w:val="404040"/>
                <w:sz w:val="20"/>
                <w:szCs w:val="20"/>
              </w:rPr>
            </w:pPr>
            <w:proofErr w:type="spellStart"/>
            <w:r w:rsidRPr="00565B54">
              <w:rPr>
                <w:i/>
                <w:iCs/>
                <w:color w:val="404040"/>
                <w:sz w:val="20"/>
                <w:szCs w:val="20"/>
              </w:rPr>
              <w:t>Safety</w:t>
            </w:r>
            <w:proofErr w:type="spellEnd"/>
            <w:r w:rsidRPr="00565B54">
              <w:rPr>
                <w:i/>
                <w:iCs/>
                <w:color w:val="404040"/>
                <w:sz w:val="20"/>
                <w:szCs w:val="20"/>
              </w:rPr>
              <w:t xml:space="preserve"> </w:t>
            </w:r>
            <w:proofErr w:type="spellStart"/>
            <w:r w:rsidRPr="00565B54">
              <w:rPr>
                <w:i/>
                <w:iCs/>
                <w:color w:val="404040"/>
                <w:sz w:val="20"/>
                <w:szCs w:val="20"/>
              </w:rPr>
              <w:t>aspects</w:t>
            </w:r>
            <w:proofErr w:type="spellEnd"/>
            <w:r w:rsidRPr="00565B54">
              <w:rPr>
                <w:i/>
                <w:iCs/>
                <w:color w:val="404040"/>
                <w:sz w:val="20"/>
                <w:szCs w:val="20"/>
              </w:rPr>
              <w:t xml:space="preserve"> – </w:t>
            </w:r>
            <w:proofErr w:type="spellStart"/>
            <w:r w:rsidRPr="00565B54">
              <w:rPr>
                <w:i/>
                <w:iCs/>
                <w:color w:val="404040"/>
                <w:sz w:val="20"/>
                <w:szCs w:val="20"/>
              </w:rPr>
              <w:t>Guidelines</w:t>
            </w:r>
            <w:proofErr w:type="spellEnd"/>
            <w:r w:rsidRPr="00565B54">
              <w:rPr>
                <w:i/>
                <w:iCs/>
                <w:color w:val="404040"/>
                <w:sz w:val="20"/>
                <w:szCs w:val="20"/>
              </w:rPr>
              <w:t xml:space="preserve"> </w:t>
            </w:r>
            <w:proofErr w:type="spellStart"/>
            <w:r w:rsidRPr="00565B54">
              <w:rPr>
                <w:i/>
                <w:iCs/>
                <w:color w:val="404040"/>
                <w:sz w:val="20"/>
                <w:szCs w:val="20"/>
              </w:rPr>
              <w:t>for</w:t>
            </w:r>
            <w:proofErr w:type="spellEnd"/>
            <w:r w:rsidRPr="00565B54">
              <w:rPr>
                <w:i/>
                <w:iCs/>
                <w:color w:val="404040"/>
                <w:sz w:val="20"/>
                <w:szCs w:val="20"/>
              </w:rPr>
              <w:t xml:space="preserve"> </w:t>
            </w:r>
            <w:proofErr w:type="spellStart"/>
            <w:r w:rsidRPr="00565B54">
              <w:rPr>
                <w:i/>
                <w:iCs/>
                <w:color w:val="404040"/>
                <w:sz w:val="20"/>
                <w:szCs w:val="20"/>
              </w:rPr>
              <w:t>their</w:t>
            </w:r>
            <w:proofErr w:type="spellEnd"/>
            <w:r w:rsidRPr="00565B54">
              <w:rPr>
                <w:i/>
                <w:iCs/>
                <w:color w:val="404040"/>
                <w:sz w:val="20"/>
                <w:szCs w:val="20"/>
              </w:rPr>
              <w:t xml:space="preserve"> </w:t>
            </w:r>
            <w:proofErr w:type="spellStart"/>
            <w:r w:rsidRPr="00565B54">
              <w:rPr>
                <w:i/>
                <w:iCs/>
                <w:color w:val="404040"/>
                <w:sz w:val="20"/>
                <w:szCs w:val="20"/>
              </w:rPr>
              <w:t>inclusion</w:t>
            </w:r>
            <w:proofErr w:type="spellEnd"/>
            <w:r w:rsidRPr="00565B54">
              <w:rPr>
                <w:i/>
                <w:iCs/>
                <w:color w:val="404040"/>
                <w:sz w:val="20"/>
                <w:szCs w:val="20"/>
              </w:rPr>
              <w:t xml:space="preserve"> in </w:t>
            </w:r>
            <w:proofErr w:type="spellStart"/>
            <w:r w:rsidRPr="00565B54">
              <w:rPr>
                <w:i/>
                <w:iCs/>
                <w:color w:val="404040"/>
                <w:sz w:val="20"/>
                <w:szCs w:val="20"/>
              </w:rPr>
              <w:t>standards</w:t>
            </w:r>
            <w:proofErr w:type="spellEnd"/>
          </w:p>
          <w:p w14:paraId="3DAE9344" w14:textId="77777777" w:rsidR="00E10CE1" w:rsidRPr="00565B54" w:rsidRDefault="00E10CE1" w:rsidP="004C5396">
            <w:pPr>
              <w:rPr>
                <w:rFonts w:eastAsiaTheme="minorHAnsi"/>
                <w:sz w:val="20"/>
                <w:szCs w:val="20"/>
                <w:lang w:eastAsia="en-US"/>
              </w:rPr>
            </w:pPr>
            <w:r w:rsidRPr="00565B54">
              <w:rPr>
                <w:i/>
                <w:iCs/>
                <w:color w:val="404040"/>
                <w:sz w:val="20"/>
                <w:szCs w:val="20"/>
              </w:rPr>
              <w:t>Pracovní český název: Bezpečnostní hlediska – Směrnice pro jejich zahrnutí do norem</w:t>
            </w:r>
          </w:p>
        </w:tc>
        <w:tc>
          <w:tcPr>
            <w:tcW w:w="992" w:type="dxa"/>
            <w:tcBorders>
              <w:top w:val="single" w:sz="4" w:space="0" w:color="auto"/>
              <w:left w:val="single" w:sz="4" w:space="0" w:color="auto"/>
              <w:bottom w:val="single" w:sz="4" w:space="0" w:color="auto"/>
              <w:right w:val="single" w:sz="4" w:space="0" w:color="auto"/>
            </w:tcBorders>
            <w:hideMark/>
          </w:tcPr>
          <w:p w14:paraId="6D546B65" w14:textId="77777777" w:rsidR="00E10CE1" w:rsidRPr="00565B54" w:rsidRDefault="00E10CE1" w:rsidP="004C5396">
            <w:pPr>
              <w:jc w:val="center"/>
              <w:rPr>
                <w:sz w:val="20"/>
                <w:szCs w:val="20"/>
              </w:rPr>
            </w:pPr>
            <w:r w:rsidRPr="00565B54">
              <w:rPr>
                <w:sz w:val="20"/>
                <w:szCs w:val="20"/>
              </w:rPr>
              <w:t>ANO</w:t>
            </w:r>
          </w:p>
        </w:tc>
        <w:tc>
          <w:tcPr>
            <w:tcW w:w="1701" w:type="dxa"/>
            <w:tcBorders>
              <w:top w:val="single" w:sz="4" w:space="0" w:color="auto"/>
              <w:left w:val="single" w:sz="4" w:space="0" w:color="auto"/>
              <w:bottom w:val="single" w:sz="4" w:space="0" w:color="auto"/>
              <w:right w:val="single" w:sz="4" w:space="0" w:color="auto"/>
            </w:tcBorders>
          </w:tcPr>
          <w:p w14:paraId="1A2FD227" w14:textId="72A27E42" w:rsidR="00E10CE1" w:rsidRPr="00565B54" w:rsidRDefault="00E10CE1" w:rsidP="004C5396">
            <w:pPr>
              <w:rPr>
                <w:sz w:val="20"/>
                <w:szCs w:val="20"/>
              </w:rPr>
            </w:pPr>
            <w:r w:rsidRPr="00565B54">
              <w:rPr>
                <w:sz w:val="20"/>
                <w:szCs w:val="20"/>
              </w:rPr>
              <w:t>-----</w:t>
            </w:r>
          </w:p>
        </w:tc>
        <w:tc>
          <w:tcPr>
            <w:tcW w:w="2694" w:type="dxa"/>
            <w:tcBorders>
              <w:top w:val="single" w:sz="4" w:space="0" w:color="auto"/>
              <w:left w:val="single" w:sz="4" w:space="0" w:color="auto"/>
              <w:bottom w:val="single" w:sz="4" w:space="0" w:color="auto"/>
              <w:right w:val="single" w:sz="4" w:space="0" w:color="auto"/>
            </w:tcBorders>
          </w:tcPr>
          <w:p w14:paraId="67F982F0" w14:textId="77777777" w:rsidR="000E3AFB" w:rsidRPr="00565B54" w:rsidRDefault="000E3AFB" w:rsidP="000E3AFB">
            <w:pPr>
              <w:rPr>
                <w:sz w:val="20"/>
                <w:szCs w:val="20"/>
              </w:rPr>
            </w:pPr>
            <w:r w:rsidRPr="00565B54">
              <w:rPr>
                <w:sz w:val="20"/>
                <w:szCs w:val="20"/>
              </w:rPr>
              <w:t>Revidované znění z r. 2014.</w:t>
            </w:r>
          </w:p>
          <w:p w14:paraId="6A2121CD" w14:textId="77777777" w:rsidR="000E3AFB" w:rsidRPr="00565B54" w:rsidRDefault="000E3AFB" w:rsidP="000E3AFB">
            <w:pPr>
              <w:rPr>
                <w:sz w:val="20"/>
                <w:szCs w:val="20"/>
              </w:rPr>
            </w:pPr>
            <w:r w:rsidRPr="00565B54">
              <w:rPr>
                <w:sz w:val="20"/>
                <w:szCs w:val="20"/>
              </w:rPr>
              <w:t>Doporučuje se projednat k </w:t>
            </w:r>
            <w:proofErr w:type="gramStart"/>
            <w:r w:rsidRPr="00565B54">
              <w:rPr>
                <w:sz w:val="20"/>
                <w:szCs w:val="20"/>
              </w:rPr>
              <w:t>zavedení jako</w:t>
            </w:r>
            <w:proofErr w:type="gramEnd"/>
            <w:r w:rsidRPr="00565B54">
              <w:rPr>
                <w:sz w:val="20"/>
                <w:szCs w:val="20"/>
              </w:rPr>
              <w:t xml:space="preserve"> TNI.</w:t>
            </w:r>
          </w:p>
          <w:p w14:paraId="5AA8FDC5" w14:textId="141AB5E7" w:rsidR="00E10CE1" w:rsidRPr="00565B54" w:rsidRDefault="000E3AFB" w:rsidP="000E3AFB">
            <w:pPr>
              <w:rPr>
                <w:sz w:val="20"/>
                <w:szCs w:val="20"/>
              </w:rPr>
            </w:pPr>
            <w:r w:rsidRPr="00565B54">
              <w:rPr>
                <w:sz w:val="20"/>
                <w:szCs w:val="20"/>
              </w:rPr>
              <w:t>Dohodnuto vystavení v </w:t>
            </w:r>
            <w:proofErr w:type="spellStart"/>
            <w:proofErr w:type="gramStart"/>
            <w:r w:rsidRPr="00565B54">
              <w:rPr>
                <w:sz w:val="20"/>
                <w:szCs w:val="20"/>
              </w:rPr>
              <w:t>a.j</w:t>
            </w:r>
            <w:proofErr w:type="spellEnd"/>
            <w:r w:rsidRPr="00565B54">
              <w:rPr>
                <w:sz w:val="20"/>
                <w:szCs w:val="20"/>
              </w:rPr>
              <w:t>.</w:t>
            </w:r>
            <w:proofErr w:type="gramEnd"/>
          </w:p>
        </w:tc>
      </w:tr>
    </w:tbl>
    <w:p w14:paraId="5EA3B86F" w14:textId="77777777" w:rsidR="00D07786" w:rsidRPr="003F0F5F" w:rsidRDefault="00D07786" w:rsidP="00D07786">
      <w:pPr>
        <w:rPr>
          <w:sz w:val="22"/>
          <w:szCs w:val="22"/>
          <w:lang w:eastAsia="en-US"/>
        </w:rPr>
      </w:pPr>
    </w:p>
    <w:p w14:paraId="7C1DE096" w14:textId="6BCDA1B9" w:rsidR="000E3AFB" w:rsidRDefault="000E3AFB" w:rsidP="000E3AFB">
      <w:pPr>
        <w:pStyle w:val="Odstavecseseznamem"/>
        <w:numPr>
          <w:ilvl w:val="3"/>
          <w:numId w:val="4"/>
        </w:numPr>
        <w:spacing w:after="120"/>
        <w:ind w:left="426"/>
        <w:jc w:val="both"/>
        <w:rPr>
          <w:b/>
          <w:sz w:val="22"/>
          <w:szCs w:val="22"/>
        </w:rPr>
      </w:pPr>
      <w:r>
        <w:rPr>
          <w:b/>
          <w:sz w:val="22"/>
          <w:szCs w:val="22"/>
        </w:rPr>
        <w:t xml:space="preserve">Ostatní: Zjištěné normy </w:t>
      </w:r>
      <w:r w:rsidRPr="003F0F5F">
        <w:rPr>
          <w:b/>
          <w:sz w:val="22"/>
          <w:szCs w:val="22"/>
        </w:rPr>
        <w:t>ISO/IEC</w:t>
      </w:r>
      <w:r>
        <w:rPr>
          <w:b/>
          <w:sz w:val="22"/>
          <w:szCs w:val="22"/>
        </w:rPr>
        <w:t>, které jsou</w:t>
      </w:r>
      <w:r w:rsidRPr="003F0F5F">
        <w:rPr>
          <w:b/>
          <w:sz w:val="22"/>
          <w:szCs w:val="22"/>
        </w:rPr>
        <w:t xml:space="preserve"> </w:t>
      </w:r>
      <w:r>
        <w:rPr>
          <w:b/>
          <w:sz w:val="22"/>
          <w:szCs w:val="22"/>
        </w:rPr>
        <w:t>v bezprostředním vztahu k zájmům a k ochraně spotřebitele</w:t>
      </w:r>
    </w:p>
    <w:tbl>
      <w:tblPr>
        <w:tblStyle w:val="Mkatabulky"/>
        <w:tblW w:w="10173" w:type="dxa"/>
        <w:tblLayout w:type="fixed"/>
        <w:tblLook w:val="04A0" w:firstRow="1" w:lastRow="0" w:firstColumn="1" w:lastColumn="0" w:noHBand="0" w:noVBand="1"/>
      </w:tblPr>
      <w:tblGrid>
        <w:gridCol w:w="1668"/>
        <w:gridCol w:w="3118"/>
        <w:gridCol w:w="992"/>
        <w:gridCol w:w="1701"/>
        <w:gridCol w:w="2694"/>
      </w:tblGrid>
      <w:tr w:rsidR="00565B54" w:rsidRPr="00565B54" w14:paraId="41BF62AC" w14:textId="77777777" w:rsidTr="00822377">
        <w:tc>
          <w:tcPr>
            <w:tcW w:w="1668" w:type="dxa"/>
            <w:tcBorders>
              <w:top w:val="single" w:sz="4" w:space="0" w:color="auto"/>
              <w:left w:val="single" w:sz="4" w:space="0" w:color="auto"/>
              <w:bottom w:val="single" w:sz="4" w:space="0" w:color="auto"/>
              <w:right w:val="single" w:sz="4" w:space="0" w:color="auto"/>
            </w:tcBorders>
            <w:hideMark/>
          </w:tcPr>
          <w:p w14:paraId="1645BC7A" w14:textId="4E2E6CF8" w:rsidR="00565B54" w:rsidRPr="00565B54" w:rsidRDefault="00565B54" w:rsidP="00822377">
            <w:pPr>
              <w:rPr>
                <w:sz w:val="20"/>
                <w:szCs w:val="20"/>
              </w:rPr>
            </w:pPr>
            <w:r w:rsidRPr="00565B54">
              <w:rPr>
                <w:sz w:val="20"/>
                <w:szCs w:val="20"/>
              </w:rPr>
              <w:t>ISO 10003: 2007</w:t>
            </w:r>
          </w:p>
        </w:tc>
        <w:tc>
          <w:tcPr>
            <w:tcW w:w="3118" w:type="dxa"/>
            <w:tcBorders>
              <w:top w:val="single" w:sz="4" w:space="0" w:color="auto"/>
              <w:left w:val="single" w:sz="4" w:space="0" w:color="auto"/>
              <w:bottom w:val="single" w:sz="4" w:space="0" w:color="auto"/>
              <w:right w:val="single" w:sz="4" w:space="0" w:color="auto"/>
            </w:tcBorders>
            <w:hideMark/>
          </w:tcPr>
          <w:p w14:paraId="4D071A17" w14:textId="1542DB87" w:rsidR="00565B54" w:rsidRPr="00565B54" w:rsidRDefault="00565B54" w:rsidP="00565B54">
            <w:pPr>
              <w:spacing w:after="120"/>
              <w:rPr>
                <w:i/>
                <w:sz w:val="20"/>
                <w:szCs w:val="20"/>
              </w:rPr>
            </w:pPr>
            <w:r w:rsidRPr="00565B54">
              <w:rPr>
                <w:i/>
                <w:sz w:val="20"/>
                <w:szCs w:val="20"/>
              </w:rPr>
              <w:t xml:space="preserve">ISO 10003: 2007 </w:t>
            </w:r>
            <w:proofErr w:type="spellStart"/>
            <w:r w:rsidRPr="00565B54">
              <w:rPr>
                <w:i/>
                <w:sz w:val="20"/>
                <w:szCs w:val="20"/>
              </w:rPr>
              <w:t>Quality</w:t>
            </w:r>
            <w:proofErr w:type="spellEnd"/>
            <w:r w:rsidRPr="00565B54">
              <w:rPr>
                <w:i/>
                <w:sz w:val="20"/>
                <w:szCs w:val="20"/>
              </w:rPr>
              <w:t xml:space="preserve"> Management — </w:t>
            </w:r>
            <w:proofErr w:type="spellStart"/>
            <w:r w:rsidRPr="00565B54">
              <w:rPr>
                <w:i/>
                <w:sz w:val="20"/>
                <w:szCs w:val="20"/>
              </w:rPr>
              <w:t>Customer</w:t>
            </w:r>
            <w:proofErr w:type="spellEnd"/>
            <w:r w:rsidRPr="00565B54">
              <w:rPr>
                <w:i/>
                <w:sz w:val="20"/>
                <w:szCs w:val="20"/>
              </w:rPr>
              <w:t xml:space="preserve"> </w:t>
            </w:r>
            <w:proofErr w:type="spellStart"/>
            <w:r w:rsidRPr="00565B54">
              <w:rPr>
                <w:i/>
                <w:sz w:val="20"/>
                <w:szCs w:val="20"/>
              </w:rPr>
              <w:t>Satisfaction</w:t>
            </w:r>
            <w:proofErr w:type="spellEnd"/>
            <w:r w:rsidRPr="00565B54">
              <w:rPr>
                <w:i/>
                <w:sz w:val="20"/>
                <w:szCs w:val="20"/>
              </w:rPr>
              <w:t xml:space="preserve"> — </w:t>
            </w:r>
            <w:proofErr w:type="spellStart"/>
            <w:r w:rsidRPr="00565B54">
              <w:rPr>
                <w:i/>
                <w:sz w:val="20"/>
                <w:szCs w:val="20"/>
              </w:rPr>
              <w:t>Guidelines</w:t>
            </w:r>
            <w:proofErr w:type="spellEnd"/>
            <w:r w:rsidRPr="00565B54">
              <w:rPr>
                <w:i/>
                <w:sz w:val="20"/>
                <w:szCs w:val="20"/>
              </w:rPr>
              <w:t xml:space="preserve"> </w:t>
            </w:r>
            <w:proofErr w:type="spellStart"/>
            <w:r w:rsidRPr="00565B54">
              <w:rPr>
                <w:i/>
                <w:sz w:val="20"/>
                <w:szCs w:val="20"/>
              </w:rPr>
              <w:t>for</w:t>
            </w:r>
            <w:proofErr w:type="spellEnd"/>
            <w:r w:rsidRPr="00565B54">
              <w:rPr>
                <w:i/>
                <w:sz w:val="20"/>
                <w:szCs w:val="20"/>
              </w:rPr>
              <w:t xml:space="preserve"> </w:t>
            </w:r>
            <w:proofErr w:type="spellStart"/>
            <w:r w:rsidRPr="00565B54">
              <w:rPr>
                <w:i/>
                <w:sz w:val="20"/>
                <w:szCs w:val="20"/>
              </w:rPr>
              <w:t>Disputes</w:t>
            </w:r>
            <w:proofErr w:type="spellEnd"/>
            <w:r w:rsidRPr="00565B54">
              <w:rPr>
                <w:i/>
                <w:sz w:val="20"/>
                <w:szCs w:val="20"/>
              </w:rPr>
              <w:t xml:space="preserve"> </w:t>
            </w:r>
            <w:proofErr w:type="spellStart"/>
            <w:r w:rsidRPr="00565B54">
              <w:rPr>
                <w:i/>
                <w:sz w:val="20"/>
                <w:szCs w:val="20"/>
              </w:rPr>
              <w:t>Resolution</w:t>
            </w:r>
            <w:proofErr w:type="spellEnd"/>
            <w:r w:rsidRPr="00565B54">
              <w:rPr>
                <w:i/>
                <w:sz w:val="20"/>
                <w:szCs w:val="20"/>
              </w:rPr>
              <w:t xml:space="preserve"> / </w:t>
            </w:r>
            <w:r w:rsidRPr="00565B54">
              <w:rPr>
                <w:i/>
                <w:iCs/>
                <w:color w:val="404040"/>
                <w:sz w:val="20"/>
                <w:szCs w:val="20"/>
              </w:rPr>
              <w:t xml:space="preserve">Pracovní český název: </w:t>
            </w:r>
            <w:r w:rsidRPr="00565B54">
              <w:rPr>
                <w:i/>
                <w:sz w:val="20"/>
                <w:szCs w:val="20"/>
              </w:rPr>
              <w:t>Řízení kvality – Spokojenost zákazníka – Pokyny pro řešení sporů mimo organizace</w:t>
            </w:r>
          </w:p>
        </w:tc>
        <w:tc>
          <w:tcPr>
            <w:tcW w:w="992" w:type="dxa"/>
            <w:tcBorders>
              <w:top w:val="single" w:sz="4" w:space="0" w:color="auto"/>
              <w:left w:val="single" w:sz="4" w:space="0" w:color="auto"/>
              <w:bottom w:val="single" w:sz="4" w:space="0" w:color="auto"/>
              <w:right w:val="single" w:sz="4" w:space="0" w:color="auto"/>
            </w:tcBorders>
            <w:hideMark/>
          </w:tcPr>
          <w:p w14:paraId="2480B68E" w14:textId="77777777" w:rsidR="00565B54" w:rsidRPr="00565B54" w:rsidRDefault="00565B54" w:rsidP="00822377">
            <w:pPr>
              <w:jc w:val="center"/>
              <w:rPr>
                <w:sz w:val="20"/>
                <w:szCs w:val="20"/>
              </w:rPr>
            </w:pPr>
            <w:r w:rsidRPr="00565B54">
              <w:rPr>
                <w:sz w:val="20"/>
                <w:szCs w:val="20"/>
              </w:rPr>
              <w:t>ANO</w:t>
            </w:r>
          </w:p>
        </w:tc>
        <w:tc>
          <w:tcPr>
            <w:tcW w:w="1701" w:type="dxa"/>
            <w:tcBorders>
              <w:top w:val="single" w:sz="4" w:space="0" w:color="auto"/>
              <w:left w:val="single" w:sz="4" w:space="0" w:color="auto"/>
              <w:bottom w:val="single" w:sz="4" w:space="0" w:color="auto"/>
              <w:right w:val="single" w:sz="4" w:space="0" w:color="auto"/>
            </w:tcBorders>
          </w:tcPr>
          <w:p w14:paraId="78E82306" w14:textId="77777777" w:rsidR="00565B54" w:rsidRPr="00565B54" w:rsidRDefault="00565B54" w:rsidP="00822377">
            <w:pPr>
              <w:rPr>
                <w:sz w:val="20"/>
                <w:szCs w:val="20"/>
              </w:rPr>
            </w:pPr>
            <w:r w:rsidRPr="00565B54">
              <w:rPr>
                <w:sz w:val="20"/>
                <w:szCs w:val="20"/>
              </w:rPr>
              <w:t>-----</w:t>
            </w:r>
          </w:p>
        </w:tc>
        <w:tc>
          <w:tcPr>
            <w:tcW w:w="2694" w:type="dxa"/>
            <w:tcBorders>
              <w:top w:val="single" w:sz="4" w:space="0" w:color="auto"/>
              <w:left w:val="single" w:sz="4" w:space="0" w:color="auto"/>
              <w:bottom w:val="single" w:sz="4" w:space="0" w:color="auto"/>
              <w:right w:val="single" w:sz="4" w:space="0" w:color="auto"/>
            </w:tcBorders>
          </w:tcPr>
          <w:p w14:paraId="57609519" w14:textId="53D2AEAF" w:rsidR="00565B54" w:rsidRPr="00565B54" w:rsidRDefault="00565B54" w:rsidP="00565B54">
            <w:pPr>
              <w:rPr>
                <w:sz w:val="20"/>
                <w:szCs w:val="20"/>
              </w:rPr>
            </w:pPr>
            <w:r w:rsidRPr="00565B54">
              <w:rPr>
                <w:sz w:val="20"/>
                <w:szCs w:val="20"/>
              </w:rPr>
              <w:t>Doporučuje se projednat k zavedení jako ISO ČSN.</w:t>
            </w:r>
          </w:p>
          <w:p w14:paraId="2522C3D4" w14:textId="71B211C5" w:rsidR="00565B54" w:rsidRPr="00565B54" w:rsidRDefault="00565B54" w:rsidP="00822377">
            <w:pPr>
              <w:rPr>
                <w:sz w:val="20"/>
                <w:szCs w:val="20"/>
              </w:rPr>
            </w:pPr>
          </w:p>
        </w:tc>
      </w:tr>
    </w:tbl>
    <w:p w14:paraId="6CEC37B8" w14:textId="77777777" w:rsidR="00B74C1C" w:rsidRPr="003F0F5F" w:rsidRDefault="00B74C1C" w:rsidP="0027793A">
      <w:pPr>
        <w:spacing w:after="120"/>
        <w:rPr>
          <w:b/>
          <w:sz w:val="22"/>
          <w:szCs w:val="22"/>
        </w:rPr>
      </w:pPr>
      <w:r w:rsidRPr="003F0F5F">
        <w:rPr>
          <w:b/>
          <w:sz w:val="22"/>
          <w:szCs w:val="22"/>
        </w:rPr>
        <w:br w:type="page"/>
      </w:r>
    </w:p>
    <w:p w14:paraId="6F0412E2" w14:textId="77777777" w:rsidR="00E36543" w:rsidRPr="003F0F5F" w:rsidRDefault="00E36543" w:rsidP="00E36543">
      <w:pPr>
        <w:spacing w:after="120"/>
        <w:jc w:val="both"/>
        <w:rPr>
          <w:b/>
          <w:sz w:val="22"/>
          <w:szCs w:val="22"/>
        </w:rPr>
      </w:pPr>
      <w:r w:rsidRPr="003F0F5F">
        <w:rPr>
          <w:b/>
          <w:sz w:val="22"/>
          <w:szCs w:val="22"/>
        </w:rPr>
        <w:lastRenderedPageBreak/>
        <w:t>Příloha 2.4</w:t>
      </w:r>
      <w:r w:rsidRPr="003F0F5F">
        <w:rPr>
          <w:b/>
          <w:bCs/>
          <w:color w:val="000000"/>
          <w:sz w:val="22"/>
          <w:szCs w:val="22"/>
        </w:rPr>
        <w:t xml:space="preserve"> </w:t>
      </w:r>
      <w:r w:rsidRPr="003F0F5F">
        <w:rPr>
          <w:b/>
          <w:sz w:val="22"/>
          <w:szCs w:val="22"/>
        </w:rPr>
        <w:t>DRAFT AGENDA FOR THE 37th MEETING OF COPOLCO</w:t>
      </w:r>
    </w:p>
    <w:p w14:paraId="0A555E31" w14:textId="77777777" w:rsidR="00E36543" w:rsidRPr="003F0F5F" w:rsidRDefault="00E36543" w:rsidP="00E36543">
      <w:pPr>
        <w:spacing w:after="120"/>
        <w:jc w:val="both"/>
        <w:rPr>
          <w:sz w:val="22"/>
          <w:szCs w:val="22"/>
        </w:rPr>
      </w:pPr>
      <w:r w:rsidRPr="003F0F5F">
        <w:rPr>
          <w:b/>
          <w:sz w:val="22"/>
          <w:szCs w:val="22"/>
        </w:rPr>
        <w:t>Popis vybraných témat k diskuzi na Plenárním zasedání s případnými závěry či doporučeními</w:t>
      </w:r>
      <w:r w:rsidRPr="003F0F5F">
        <w:rPr>
          <w:sz w:val="22"/>
          <w:szCs w:val="22"/>
        </w:rPr>
        <w:t>.</w:t>
      </w:r>
    </w:p>
    <w:p w14:paraId="080B3B78" w14:textId="77777777" w:rsidR="00E36543" w:rsidRPr="003F0F5F" w:rsidRDefault="00E36543" w:rsidP="00E36543">
      <w:pPr>
        <w:spacing w:after="120"/>
        <w:jc w:val="both"/>
        <w:rPr>
          <w:sz w:val="22"/>
          <w:szCs w:val="22"/>
        </w:rPr>
      </w:pPr>
    </w:p>
    <w:p w14:paraId="31F530E1" w14:textId="77777777" w:rsidR="00E36543" w:rsidRPr="003F0F5F" w:rsidRDefault="00E36543" w:rsidP="00E36543">
      <w:pPr>
        <w:spacing w:after="120"/>
        <w:jc w:val="both"/>
        <w:rPr>
          <w:b/>
          <w:bCs/>
          <w:sz w:val="22"/>
          <w:szCs w:val="22"/>
        </w:rPr>
      </w:pPr>
      <w:r w:rsidRPr="003F0F5F">
        <w:rPr>
          <w:b/>
          <w:bCs/>
          <w:sz w:val="22"/>
          <w:szCs w:val="22"/>
        </w:rPr>
        <w:t>Bod 8</w:t>
      </w:r>
      <w:r w:rsidRPr="003F0F5F">
        <w:rPr>
          <w:sz w:val="22"/>
          <w:szCs w:val="22"/>
        </w:rPr>
        <w:t xml:space="preserve">  </w:t>
      </w:r>
      <w:r w:rsidRPr="003F0F5F">
        <w:rPr>
          <w:b/>
          <w:bCs/>
          <w:sz w:val="22"/>
          <w:szCs w:val="22"/>
        </w:rPr>
        <w:t xml:space="preserve">Revize pokynů ISO/IEC, přehled aktuálně probíhajících projektů a </w:t>
      </w:r>
      <w:proofErr w:type="spellStart"/>
      <w:r w:rsidRPr="003F0F5F">
        <w:rPr>
          <w:b/>
          <w:bCs/>
          <w:sz w:val="22"/>
          <w:szCs w:val="22"/>
        </w:rPr>
        <w:t>follow</w:t>
      </w:r>
      <w:proofErr w:type="spellEnd"/>
      <w:r w:rsidRPr="003F0F5F">
        <w:rPr>
          <w:b/>
          <w:bCs/>
          <w:sz w:val="22"/>
          <w:szCs w:val="22"/>
        </w:rPr>
        <w:t xml:space="preserve"> up akcí</w:t>
      </w:r>
    </w:p>
    <w:p w14:paraId="2660E9C1" w14:textId="77777777" w:rsidR="00E36543" w:rsidRPr="003F0F5F" w:rsidRDefault="00E36543" w:rsidP="00E36543">
      <w:pPr>
        <w:spacing w:after="120"/>
        <w:jc w:val="both"/>
        <w:rPr>
          <w:sz w:val="22"/>
          <w:szCs w:val="22"/>
        </w:rPr>
      </w:pPr>
      <w:r w:rsidRPr="003F0F5F">
        <w:rPr>
          <w:sz w:val="22"/>
          <w:szCs w:val="22"/>
        </w:rPr>
        <w:t xml:space="preserve">Výbor COPOLCO je pověřen k vytváření pokynů ISO/IEC zaměřených na oblasti, které ovlivňují zájmy spotřebitelů. Jedná se o následující oblasti: bezpečnost výrobků,  instrukce ke správnému používání výrobků, balení, potřeby spotřebitelů v oblasti služeb ad. </w:t>
      </w:r>
    </w:p>
    <w:p w14:paraId="6EF44590" w14:textId="77777777" w:rsidR="00E36543" w:rsidRPr="003F0F5F" w:rsidRDefault="00E36543" w:rsidP="00E36543">
      <w:pPr>
        <w:spacing w:after="120"/>
        <w:jc w:val="both"/>
        <w:rPr>
          <w:sz w:val="22"/>
          <w:szCs w:val="22"/>
        </w:rPr>
      </w:pPr>
      <w:r w:rsidRPr="003F0F5F">
        <w:rPr>
          <w:sz w:val="22"/>
          <w:szCs w:val="22"/>
        </w:rPr>
        <w:t xml:space="preserve">Na základě doporučení jsou některé pokyny dostupné bezplatně na stránkách ISO. Technický výbor se rozhodl zavést některé změny do směrnic ISO/IEC s cílem přesnějšího popisu pro vývoj a použití pokynů. </w:t>
      </w:r>
    </w:p>
    <w:p w14:paraId="2C1D84D9" w14:textId="77777777" w:rsidR="00E36543" w:rsidRPr="003F0F5F" w:rsidRDefault="00E36543" w:rsidP="00E36543">
      <w:pPr>
        <w:spacing w:after="120"/>
        <w:jc w:val="both"/>
        <w:rPr>
          <w:sz w:val="22"/>
          <w:szCs w:val="22"/>
        </w:rPr>
      </w:pPr>
      <w:r w:rsidRPr="003F0F5F">
        <w:rPr>
          <w:sz w:val="22"/>
          <w:szCs w:val="22"/>
        </w:rPr>
        <w:t>V procesu:</w:t>
      </w:r>
    </w:p>
    <w:p w14:paraId="037E4317" w14:textId="77777777" w:rsidR="00E36543" w:rsidRPr="003F0F5F" w:rsidRDefault="00E36543" w:rsidP="00E36543">
      <w:pPr>
        <w:spacing w:after="120"/>
        <w:jc w:val="both"/>
        <w:rPr>
          <w:b/>
          <w:sz w:val="22"/>
          <w:szCs w:val="22"/>
        </w:rPr>
      </w:pPr>
      <w:r w:rsidRPr="003F0F5F">
        <w:rPr>
          <w:b/>
          <w:sz w:val="22"/>
          <w:szCs w:val="22"/>
        </w:rPr>
        <w:t>Pokyn ISO/IEC 14 (informace o výrobku)</w:t>
      </w:r>
    </w:p>
    <w:p w14:paraId="1DE07D0F" w14:textId="77777777" w:rsidR="00E36543" w:rsidRPr="003F0F5F" w:rsidRDefault="00E36543" w:rsidP="00E36543">
      <w:pPr>
        <w:spacing w:after="120"/>
        <w:jc w:val="both"/>
        <w:rPr>
          <w:sz w:val="22"/>
          <w:szCs w:val="22"/>
        </w:rPr>
      </w:pPr>
      <w:r w:rsidRPr="003F0F5F">
        <w:rPr>
          <w:sz w:val="22"/>
          <w:szCs w:val="22"/>
        </w:rPr>
        <w:t>Pracovní skupina připravila návrh textu, který je nyní v projednávání zainteresovaných stran, PS je vyzváno ke komentování a členové ISO COPOLCO následně k účasti na hlasování. Pracovní skupina, která návrh v komunikaci se stranami připravovala, vyzývá k přijetí pokynu jako mezinárodní normy ISO.</w:t>
      </w:r>
    </w:p>
    <w:p w14:paraId="482A68AA" w14:textId="77777777" w:rsidR="00E36543" w:rsidRPr="003F0F5F" w:rsidRDefault="00E36543" w:rsidP="00E36543">
      <w:pPr>
        <w:spacing w:after="120"/>
        <w:jc w:val="both"/>
        <w:rPr>
          <w:sz w:val="22"/>
          <w:szCs w:val="22"/>
        </w:rPr>
      </w:pPr>
      <w:r w:rsidRPr="003F0F5F">
        <w:rPr>
          <w:sz w:val="22"/>
          <w:szCs w:val="22"/>
        </w:rPr>
        <w:t>Doporučení pro stanovisko a postup:</w:t>
      </w:r>
    </w:p>
    <w:p w14:paraId="1DFE0EC9" w14:textId="77777777" w:rsidR="00E36543" w:rsidRPr="003F0F5F" w:rsidRDefault="00E36543" w:rsidP="00E36543">
      <w:pPr>
        <w:spacing w:after="120"/>
        <w:jc w:val="both"/>
        <w:rPr>
          <w:sz w:val="22"/>
          <w:szCs w:val="22"/>
        </w:rPr>
      </w:pPr>
      <w:r w:rsidRPr="003F0F5F">
        <w:rPr>
          <w:sz w:val="22"/>
          <w:szCs w:val="22"/>
        </w:rPr>
        <w:t xml:space="preserve">SČS nebylo do přípravy pokynu zapojeno. V této fázi na základě seznámení se s textem nepožadujeme uplatňovat úpravy či doplnění. </w:t>
      </w:r>
    </w:p>
    <w:p w14:paraId="368A045F" w14:textId="77777777" w:rsidR="00E36543" w:rsidRPr="003F0F5F" w:rsidRDefault="00E36543" w:rsidP="00E36543">
      <w:pPr>
        <w:spacing w:after="120"/>
        <w:jc w:val="both"/>
        <w:rPr>
          <w:sz w:val="22"/>
          <w:szCs w:val="22"/>
        </w:rPr>
      </w:pPr>
      <w:r w:rsidRPr="003F0F5F">
        <w:rPr>
          <w:sz w:val="22"/>
          <w:szCs w:val="22"/>
        </w:rPr>
        <w:t>Ohledně požadavku na statut mezinárodní normy tohoto dokumentu vyjadřujeme neutrální postoj. Dokument takto nebyl vyvíjen a nyní nemáme dostatek času k vyhodnocení pozice za spotřebitele.</w:t>
      </w:r>
    </w:p>
    <w:p w14:paraId="67D671B2" w14:textId="77777777" w:rsidR="00E36543" w:rsidRPr="003F0F5F" w:rsidRDefault="00E36543" w:rsidP="00E36543">
      <w:pPr>
        <w:spacing w:after="120"/>
        <w:jc w:val="both"/>
        <w:rPr>
          <w:b/>
          <w:sz w:val="22"/>
          <w:szCs w:val="22"/>
        </w:rPr>
      </w:pPr>
      <w:r w:rsidRPr="003F0F5F">
        <w:rPr>
          <w:b/>
          <w:sz w:val="22"/>
          <w:szCs w:val="22"/>
        </w:rPr>
        <w:t>Pokyn ISO/IEC 41 (balení)</w:t>
      </w:r>
    </w:p>
    <w:p w14:paraId="28D4BAEB" w14:textId="77777777" w:rsidR="00E36543" w:rsidRPr="003F0F5F" w:rsidRDefault="00E36543" w:rsidP="00E36543">
      <w:pPr>
        <w:spacing w:after="120"/>
        <w:jc w:val="both"/>
        <w:rPr>
          <w:sz w:val="22"/>
          <w:szCs w:val="22"/>
        </w:rPr>
      </w:pPr>
      <w:r w:rsidRPr="003F0F5F">
        <w:rPr>
          <w:sz w:val="22"/>
          <w:szCs w:val="22"/>
        </w:rPr>
        <w:t>Revize bude zahájena v květnu 2015.</w:t>
      </w:r>
    </w:p>
    <w:p w14:paraId="04138984" w14:textId="77777777" w:rsidR="00E36543" w:rsidRPr="003F0F5F" w:rsidRDefault="00E36543" w:rsidP="00E36543">
      <w:pPr>
        <w:spacing w:after="120"/>
        <w:jc w:val="both"/>
        <w:rPr>
          <w:sz w:val="22"/>
          <w:szCs w:val="22"/>
        </w:rPr>
      </w:pPr>
      <w:r w:rsidRPr="003F0F5F">
        <w:rPr>
          <w:sz w:val="22"/>
          <w:szCs w:val="22"/>
        </w:rPr>
        <w:t>Doporučení pro stanovisko a postup:</w:t>
      </w:r>
    </w:p>
    <w:p w14:paraId="7C8F2CA5" w14:textId="77777777" w:rsidR="00E36543" w:rsidRPr="003F0F5F" w:rsidRDefault="00E36543" w:rsidP="00E36543">
      <w:pPr>
        <w:spacing w:after="120"/>
        <w:jc w:val="both"/>
        <w:rPr>
          <w:sz w:val="22"/>
          <w:szCs w:val="22"/>
        </w:rPr>
      </w:pPr>
      <w:r w:rsidRPr="003F0F5F">
        <w:rPr>
          <w:sz w:val="22"/>
          <w:szCs w:val="22"/>
        </w:rPr>
        <w:t>Pro vlastní PZ – N/A.</w:t>
      </w:r>
    </w:p>
    <w:p w14:paraId="1BB0AFC7" w14:textId="77777777" w:rsidR="00E36543" w:rsidRPr="003F0F5F" w:rsidRDefault="00E36543" w:rsidP="00E36543">
      <w:pPr>
        <w:spacing w:after="120"/>
        <w:jc w:val="both"/>
        <w:rPr>
          <w:sz w:val="22"/>
          <w:szCs w:val="22"/>
        </w:rPr>
      </w:pPr>
      <w:r w:rsidRPr="003F0F5F">
        <w:rPr>
          <w:sz w:val="22"/>
          <w:szCs w:val="22"/>
        </w:rPr>
        <w:t xml:space="preserve">Aktuální znění pokynu </w:t>
      </w:r>
      <w:proofErr w:type="gramStart"/>
      <w:r w:rsidRPr="003F0F5F">
        <w:rPr>
          <w:sz w:val="22"/>
          <w:szCs w:val="22"/>
        </w:rPr>
        <w:t>bylo</w:t>
      </w:r>
      <w:proofErr w:type="gramEnd"/>
      <w:r w:rsidRPr="003F0F5F">
        <w:rPr>
          <w:sz w:val="22"/>
          <w:szCs w:val="22"/>
        </w:rPr>
        <w:t xml:space="preserve"> nedávno formou </w:t>
      </w:r>
      <w:proofErr w:type="gramStart"/>
      <w:r w:rsidRPr="003F0F5F">
        <w:rPr>
          <w:sz w:val="22"/>
          <w:szCs w:val="22"/>
        </w:rPr>
        <w:t>TNI</w:t>
      </w:r>
      <w:proofErr w:type="gramEnd"/>
      <w:r w:rsidRPr="003F0F5F">
        <w:rPr>
          <w:sz w:val="22"/>
          <w:szCs w:val="22"/>
        </w:rPr>
        <w:t xml:space="preserve"> zapracováno do ČSN.</w:t>
      </w:r>
    </w:p>
    <w:p w14:paraId="64542641" w14:textId="77777777" w:rsidR="00E36543" w:rsidRPr="003F0F5F" w:rsidRDefault="00E36543" w:rsidP="00E36543">
      <w:pPr>
        <w:spacing w:after="120"/>
        <w:jc w:val="both"/>
        <w:rPr>
          <w:sz w:val="22"/>
          <w:szCs w:val="22"/>
        </w:rPr>
      </w:pPr>
      <w:r w:rsidRPr="003F0F5F">
        <w:rPr>
          <w:sz w:val="22"/>
          <w:szCs w:val="22"/>
        </w:rPr>
        <w:t>SČS uplatní požadavek u ÚNMZ na pověření SČS/Kabinetu v mezinárodní práci na předmětné revizi.</w:t>
      </w:r>
    </w:p>
    <w:p w14:paraId="0B4C77F7" w14:textId="77777777" w:rsidR="00E36543" w:rsidRPr="003F0F5F" w:rsidRDefault="00E36543" w:rsidP="00E36543">
      <w:pPr>
        <w:spacing w:after="120"/>
        <w:jc w:val="both"/>
        <w:rPr>
          <w:b/>
          <w:sz w:val="22"/>
          <w:szCs w:val="22"/>
        </w:rPr>
      </w:pPr>
      <w:r w:rsidRPr="003F0F5F">
        <w:rPr>
          <w:b/>
          <w:sz w:val="22"/>
          <w:szCs w:val="22"/>
        </w:rPr>
        <w:t>Pokyn ISO/IEC 46 (srovnávací zkoušení)</w:t>
      </w:r>
    </w:p>
    <w:p w14:paraId="0FA2E4DF" w14:textId="77777777" w:rsidR="00E36543" w:rsidRPr="003F0F5F" w:rsidRDefault="00E36543" w:rsidP="00E36543">
      <w:pPr>
        <w:spacing w:after="120"/>
        <w:jc w:val="both"/>
        <w:rPr>
          <w:sz w:val="22"/>
          <w:szCs w:val="22"/>
        </w:rPr>
      </w:pPr>
      <w:r w:rsidRPr="003F0F5F">
        <w:rPr>
          <w:sz w:val="22"/>
          <w:szCs w:val="22"/>
        </w:rPr>
        <w:t xml:space="preserve">Konečný návrh revidovaného textu bude pracovní skupinou předložen v červnu 2015. Následovat </w:t>
      </w:r>
      <w:proofErr w:type="gramStart"/>
      <w:r w:rsidRPr="003F0F5F">
        <w:rPr>
          <w:sz w:val="22"/>
          <w:szCs w:val="22"/>
        </w:rPr>
        <w:t>bude 4-měsíční</w:t>
      </w:r>
      <w:proofErr w:type="gramEnd"/>
      <w:r w:rsidRPr="003F0F5F">
        <w:rPr>
          <w:sz w:val="22"/>
          <w:szCs w:val="22"/>
        </w:rPr>
        <w:t xml:space="preserve"> „</w:t>
      </w:r>
      <w:proofErr w:type="spellStart"/>
      <w:r w:rsidRPr="003F0F5F">
        <w:rPr>
          <w:sz w:val="22"/>
          <w:szCs w:val="22"/>
        </w:rPr>
        <w:t>inquiry</w:t>
      </w:r>
      <w:proofErr w:type="spellEnd"/>
      <w:r w:rsidRPr="003F0F5F">
        <w:rPr>
          <w:sz w:val="22"/>
          <w:szCs w:val="22"/>
        </w:rPr>
        <w:t>“ etapa.</w:t>
      </w:r>
    </w:p>
    <w:p w14:paraId="773303F1" w14:textId="77777777" w:rsidR="00E36543" w:rsidRPr="003F0F5F" w:rsidRDefault="00E36543" w:rsidP="00E36543">
      <w:pPr>
        <w:spacing w:after="120"/>
        <w:jc w:val="both"/>
        <w:rPr>
          <w:sz w:val="22"/>
          <w:szCs w:val="22"/>
        </w:rPr>
      </w:pPr>
      <w:r w:rsidRPr="003F0F5F">
        <w:rPr>
          <w:sz w:val="22"/>
          <w:szCs w:val="22"/>
        </w:rPr>
        <w:t>Doporučení pro stanovisko a postup:</w:t>
      </w:r>
    </w:p>
    <w:p w14:paraId="7B2B38F2" w14:textId="77777777" w:rsidR="00E36543" w:rsidRPr="003F0F5F" w:rsidRDefault="00E36543" w:rsidP="00E36543">
      <w:pPr>
        <w:spacing w:after="120"/>
        <w:jc w:val="both"/>
        <w:rPr>
          <w:sz w:val="22"/>
          <w:szCs w:val="22"/>
        </w:rPr>
      </w:pPr>
      <w:r w:rsidRPr="003F0F5F">
        <w:rPr>
          <w:sz w:val="22"/>
          <w:szCs w:val="22"/>
        </w:rPr>
        <w:t>Pro vlastní PZ – N/A.</w:t>
      </w:r>
    </w:p>
    <w:p w14:paraId="44349A9E" w14:textId="77777777" w:rsidR="00E36543" w:rsidRPr="003F0F5F" w:rsidRDefault="00E36543" w:rsidP="00E36543">
      <w:pPr>
        <w:spacing w:after="120"/>
        <w:jc w:val="both"/>
        <w:rPr>
          <w:sz w:val="22"/>
          <w:szCs w:val="22"/>
        </w:rPr>
      </w:pPr>
      <w:r w:rsidRPr="003F0F5F">
        <w:rPr>
          <w:sz w:val="22"/>
          <w:szCs w:val="22"/>
        </w:rPr>
        <w:t xml:space="preserve">SČS uplatní požadavek u ÚNMZ na zařazení pokynu do plánu k překladu a k zavedení do ČSN. </w:t>
      </w:r>
    </w:p>
    <w:p w14:paraId="311C7F3C" w14:textId="77777777" w:rsidR="00E36543" w:rsidRPr="003F0F5F" w:rsidRDefault="00E36543" w:rsidP="00E36543">
      <w:pPr>
        <w:spacing w:after="120"/>
        <w:jc w:val="both"/>
        <w:rPr>
          <w:b/>
          <w:sz w:val="22"/>
          <w:szCs w:val="22"/>
        </w:rPr>
      </w:pPr>
      <w:r w:rsidRPr="003F0F5F">
        <w:rPr>
          <w:b/>
          <w:sz w:val="22"/>
          <w:szCs w:val="22"/>
        </w:rPr>
        <w:t>Pokyny ISO/IEC 50, 51 a 71 (bezpečnostní aspekty výrobků)</w:t>
      </w:r>
    </w:p>
    <w:p w14:paraId="2D49E07D" w14:textId="77777777" w:rsidR="00E36543" w:rsidRPr="003F0F5F" w:rsidRDefault="00E36543" w:rsidP="00E36543">
      <w:pPr>
        <w:spacing w:after="120"/>
        <w:jc w:val="both"/>
        <w:rPr>
          <w:sz w:val="22"/>
          <w:szCs w:val="22"/>
        </w:rPr>
      </w:pPr>
      <w:r w:rsidRPr="003F0F5F">
        <w:rPr>
          <w:sz w:val="22"/>
          <w:szCs w:val="22"/>
        </w:rPr>
        <w:t>Revize byla dokončena a pokyny zveřejněny.</w:t>
      </w:r>
    </w:p>
    <w:p w14:paraId="0635DE06" w14:textId="77777777" w:rsidR="00E36543" w:rsidRPr="003F0F5F" w:rsidRDefault="00E36543" w:rsidP="00E36543">
      <w:pPr>
        <w:spacing w:after="120"/>
        <w:jc w:val="both"/>
        <w:rPr>
          <w:sz w:val="22"/>
          <w:szCs w:val="22"/>
        </w:rPr>
      </w:pPr>
      <w:r w:rsidRPr="003F0F5F">
        <w:rPr>
          <w:sz w:val="22"/>
          <w:szCs w:val="22"/>
        </w:rPr>
        <w:t>Doporučení pro stanovisko a postup:</w:t>
      </w:r>
    </w:p>
    <w:p w14:paraId="5B935203" w14:textId="77777777" w:rsidR="00E36543" w:rsidRPr="003F0F5F" w:rsidRDefault="00E36543" w:rsidP="00E36543">
      <w:pPr>
        <w:spacing w:after="120"/>
        <w:jc w:val="both"/>
        <w:rPr>
          <w:sz w:val="22"/>
          <w:szCs w:val="22"/>
        </w:rPr>
      </w:pPr>
      <w:r w:rsidRPr="003F0F5F">
        <w:rPr>
          <w:sz w:val="22"/>
          <w:szCs w:val="22"/>
        </w:rPr>
        <w:t>Pro vlastní PZ – N/A.</w:t>
      </w:r>
    </w:p>
    <w:p w14:paraId="3DBE2205" w14:textId="77777777" w:rsidR="00E36543" w:rsidRPr="003F0F5F" w:rsidRDefault="00E36543" w:rsidP="00E36543">
      <w:pPr>
        <w:spacing w:after="120"/>
        <w:jc w:val="both"/>
        <w:rPr>
          <w:sz w:val="22"/>
          <w:szCs w:val="22"/>
        </w:rPr>
      </w:pPr>
      <w:r w:rsidRPr="003F0F5F">
        <w:rPr>
          <w:sz w:val="22"/>
          <w:szCs w:val="22"/>
        </w:rPr>
        <w:t>SČS uplatní požadavek u ÚNMZ na zařazení pokynů do plánu k překladu a k zavedení do ČSN. (Tento krok byl pro rok 2015 učiněn, ale zařazení do plánu bylo odmítnuto).</w:t>
      </w:r>
    </w:p>
    <w:p w14:paraId="422BE6FE" w14:textId="77777777" w:rsidR="00E36543" w:rsidRPr="003F0F5F" w:rsidRDefault="00E36543" w:rsidP="00E36543">
      <w:pPr>
        <w:spacing w:after="120"/>
        <w:jc w:val="both"/>
        <w:rPr>
          <w:b/>
          <w:sz w:val="22"/>
          <w:szCs w:val="22"/>
        </w:rPr>
      </w:pPr>
      <w:r w:rsidRPr="003F0F5F">
        <w:rPr>
          <w:b/>
          <w:sz w:val="22"/>
          <w:szCs w:val="22"/>
        </w:rPr>
        <w:lastRenderedPageBreak/>
        <w:t>Souhrn</w:t>
      </w:r>
    </w:p>
    <w:p w14:paraId="29497B90" w14:textId="77777777" w:rsidR="00E36543" w:rsidRPr="003F0F5F" w:rsidRDefault="00E36543" w:rsidP="00E36543">
      <w:pPr>
        <w:spacing w:after="120"/>
        <w:jc w:val="both"/>
        <w:rPr>
          <w:b/>
          <w:sz w:val="22"/>
          <w:szCs w:val="22"/>
        </w:rPr>
      </w:pPr>
      <w:r w:rsidRPr="003F0F5F">
        <w:rPr>
          <w:b/>
          <w:sz w:val="22"/>
          <w:szCs w:val="22"/>
        </w:rPr>
        <w:t>SČS doporučuje zprávu COPOLCO k bodu 8 odsouhlasit</w:t>
      </w:r>
    </w:p>
    <w:p w14:paraId="0315FC43" w14:textId="77777777" w:rsidR="00E36543" w:rsidRPr="003F0F5F" w:rsidRDefault="00E36543" w:rsidP="00E36543">
      <w:pPr>
        <w:spacing w:after="120"/>
        <w:jc w:val="both"/>
        <w:rPr>
          <w:b/>
          <w:sz w:val="22"/>
          <w:szCs w:val="22"/>
        </w:rPr>
      </w:pPr>
      <w:r w:rsidRPr="003F0F5F">
        <w:rPr>
          <w:b/>
          <w:bCs/>
          <w:sz w:val="22"/>
          <w:szCs w:val="22"/>
        </w:rPr>
        <w:t>Bod 9</w:t>
      </w:r>
      <w:r w:rsidRPr="003F0F5F">
        <w:rPr>
          <w:b/>
          <w:sz w:val="22"/>
          <w:szCs w:val="22"/>
        </w:rPr>
        <w:t xml:space="preserve"> Normalizace služeb</w:t>
      </w:r>
    </w:p>
    <w:p w14:paraId="7D7B4B9C" w14:textId="77777777" w:rsidR="00E36543" w:rsidRPr="003F0F5F" w:rsidRDefault="00E36543" w:rsidP="00E36543">
      <w:pPr>
        <w:spacing w:after="120"/>
        <w:jc w:val="both"/>
        <w:rPr>
          <w:sz w:val="22"/>
          <w:szCs w:val="22"/>
        </w:rPr>
      </w:pPr>
      <w:r w:rsidRPr="003F0F5F">
        <w:rPr>
          <w:sz w:val="22"/>
          <w:szCs w:val="22"/>
        </w:rPr>
        <w:t>Na minulém Plenárním zasedání bylo rozhodnuto založit novou pracovní skupinu, která má na starosti jak zodpovědnost za koordinaci iniciativ v souvislosti s normalizací služeb, také za Pokyn ISO/IEC 76. Mimo jiné má na starosti podporu povědomí o normalizaci ve službách mezi spotřebiteli a spotřebitelskými organizacemi, identifikaci důležitých potřeb spotřebitelů v oblasti normalizace.</w:t>
      </w:r>
    </w:p>
    <w:p w14:paraId="7E10A57E" w14:textId="77777777" w:rsidR="00E36543" w:rsidRPr="003F0F5F" w:rsidRDefault="00E36543" w:rsidP="00E36543">
      <w:pPr>
        <w:spacing w:after="120"/>
        <w:jc w:val="both"/>
        <w:rPr>
          <w:sz w:val="22"/>
          <w:szCs w:val="22"/>
        </w:rPr>
      </w:pPr>
      <w:r w:rsidRPr="003F0F5F">
        <w:rPr>
          <w:sz w:val="22"/>
          <w:szCs w:val="22"/>
        </w:rPr>
        <w:t>Pracovní skupina předkládá ke schválení svůj statut (</w:t>
      </w:r>
      <w:proofErr w:type="spellStart"/>
      <w:r w:rsidRPr="003F0F5F">
        <w:rPr>
          <w:sz w:val="22"/>
          <w:szCs w:val="22"/>
        </w:rPr>
        <w:t>terms</w:t>
      </w:r>
      <w:proofErr w:type="spellEnd"/>
      <w:r w:rsidRPr="003F0F5F">
        <w:rPr>
          <w:sz w:val="22"/>
          <w:szCs w:val="22"/>
        </w:rPr>
        <w:t xml:space="preserve"> </w:t>
      </w:r>
      <w:proofErr w:type="spellStart"/>
      <w:r w:rsidRPr="003F0F5F">
        <w:rPr>
          <w:sz w:val="22"/>
          <w:szCs w:val="22"/>
        </w:rPr>
        <w:t>of</w:t>
      </w:r>
      <w:proofErr w:type="spellEnd"/>
      <w:r w:rsidRPr="003F0F5F">
        <w:rPr>
          <w:sz w:val="22"/>
          <w:szCs w:val="22"/>
        </w:rPr>
        <w:t xml:space="preserve"> reference).</w:t>
      </w:r>
    </w:p>
    <w:p w14:paraId="5FA9D36C" w14:textId="77777777" w:rsidR="00E36543" w:rsidRPr="003F0F5F" w:rsidRDefault="00E36543" w:rsidP="00E36543">
      <w:pPr>
        <w:spacing w:after="120"/>
        <w:jc w:val="both"/>
        <w:rPr>
          <w:sz w:val="22"/>
          <w:szCs w:val="22"/>
        </w:rPr>
      </w:pPr>
      <w:r w:rsidRPr="003F0F5F">
        <w:rPr>
          <w:sz w:val="22"/>
          <w:szCs w:val="22"/>
        </w:rPr>
        <w:t>Byl proveden průzkum, zda přistoupit k revizi pokynu.</w:t>
      </w:r>
    </w:p>
    <w:p w14:paraId="1120D1CB" w14:textId="77777777" w:rsidR="00E36543" w:rsidRPr="003F0F5F" w:rsidRDefault="00E36543" w:rsidP="00E36543">
      <w:pPr>
        <w:spacing w:after="120"/>
        <w:jc w:val="both"/>
        <w:rPr>
          <w:sz w:val="22"/>
          <w:szCs w:val="22"/>
        </w:rPr>
      </w:pPr>
      <w:r w:rsidRPr="003F0F5F">
        <w:rPr>
          <w:sz w:val="22"/>
          <w:szCs w:val="22"/>
        </w:rPr>
        <w:t>Doporučení pro stanovisko a postup:</w:t>
      </w:r>
    </w:p>
    <w:p w14:paraId="331D2061" w14:textId="77777777" w:rsidR="00E36543" w:rsidRPr="003F0F5F" w:rsidRDefault="00E36543" w:rsidP="00E36543">
      <w:pPr>
        <w:spacing w:after="120"/>
        <w:jc w:val="both"/>
        <w:rPr>
          <w:sz w:val="22"/>
          <w:szCs w:val="22"/>
        </w:rPr>
      </w:pPr>
      <w:r w:rsidRPr="003F0F5F">
        <w:rPr>
          <w:sz w:val="22"/>
          <w:szCs w:val="22"/>
        </w:rPr>
        <w:t>SČS/Kabinet doporučili ÚNMZ podpořit revizi pokynu.</w:t>
      </w:r>
    </w:p>
    <w:p w14:paraId="7F6FF596" w14:textId="77777777" w:rsidR="00E36543" w:rsidRPr="003F0F5F" w:rsidRDefault="00E36543" w:rsidP="00E36543">
      <w:pPr>
        <w:spacing w:after="120"/>
        <w:jc w:val="both"/>
        <w:rPr>
          <w:sz w:val="22"/>
          <w:szCs w:val="22"/>
        </w:rPr>
      </w:pPr>
      <w:r w:rsidRPr="003F0F5F">
        <w:rPr>
          <w:sz w:val="22"/>
          <w:szCs w:val="22"/>
        </w:rPr>
        <w:t>Na PZ by měla být udržena kontinuita a revizi podpořit.</w:t>
      </w:r>
    </w:p>
    <w:p w14:paraId="052D7F38" w14:textId="77777777" w:rsidR="00E36543" w:rsidRPr="003F0F5F" w:rsidRDefault="00E36543" w:rsidP="00E36543">
      <w:pPr>
        <w:spacing w:after="120"/>
        <w:jc w:val="both"/>
        <w:rPr>
          <w:sz w:val="22"/>
          <w:szCs w:val="22"/>
        </w:rPr>
      </w:pPr>
      <w:r w:rsidRPr="003F0F5F">
        <w:rPr>
          <w:sz w:val="22"/>
          <w:szCs w:val="22"/>
        </w:rPr>
        <w:t>Pokud bude přistoupeno k revizi pokynu, SČS uplatní požadavek u ÚNMZ na pověření SČS/Kabinetu v mezinárodní práci na předmětné revizi.</w:t>
      </w:r>
    </w:p>
    <w:p w14:paraId="3D764768" w14:textId="77777777" w:rsidR="00E36543" w:rsidRPr="003F0F5F" w:rsidRDefault="00E36543" w:rsidP="00E36543">
      <w:pPr>
        <w:spacing w:after="120"/>
        <w:jc w:val="both"/>
        <w:rPr>
          <w:b/>
          <w:sz w:val="22"/>
          <w:szCs w:val="22"/>
        </w:rPr>
      </w:pPr>
      <w:r w:rsidRPr="003F0F5F">
        <w:rPr>
          <w:b/>
          <w:bCs/>
          <w:sz w:val="22"/>
          <w:szCs w:val="22"/>
        </w:rPr>
        <w:t>Bod 11</w:t>
      </w:r>
      <w:r w:rsidRPr="003F0F5F">
        <w:rPr>
          <w:b/>
          <w:sz w:val="22"/>
          <w:szCs w:val="22"/>
        </w:rPr>
        <w:t xml:space="preserve"> Zpráva pracovní skupiny „</w:t>
      </w:r>
      <w:proofErr w:type="spellStart"/>
      <w:r w:rsidRPr="003F0F5F">
        <w:rPr>
          <w:b/>
          <w:sz w:val="22"/>
          <w:szCs w:val="22"/>
        </w:rPr>
        <w:t>Key</w:t>
      </w:r>
      <w:proofErr w:type="spellEnd"/>
      <w:r w:rsidRPr="003F0F5F">
        <w:rPr>
          <w:b/>
          <w:sz w:val="22"/>
          <w:szCs w:val="22"/>
        </w:rPr>
        <w:t xml:space="preserve"> </w:t>
      </w:r>
      <w:proofErr w:type="spellStart"/>
      <w:r w:rsidRPr="003F0F5F">
        <w:rPr>
          <w:b/>
          <w:sz w:val="22"/>
          <w:szCs w:val="22"/>
        </w:rPr>
        <w:t>areas</w:t>
      </w:r>
      <w:proofErr w:type="spellEnd"/>
      <w:r w:rsidRPr="003F0F5F">
        <w:rPr>
          <w:b/>
          <w:sz w:val="22"/>
          <w:szCs w:val="22"/>
        </w:rPr>
        <w:t xml:space="preserve"> </w:t>
      </w:r>
      <w:proofErr w:type="spellStart"/>
      <w:r w:rsidRPr="003F0F5F">
        <w:rPr>
          <w:b/>
          <w:sz w:val="22"/>
          <w:szCs w:val="22"/>
        </w:rPr>
        <w:t>for</w:t>
      </w:r>
      <w:proofErr w:type="spellEnd"/>
      <w:r w:rsidRPr="003F0F5F">
        <w:rPr>
          <w:b/>
          <w:sz w:val="22"/>
          <w:szCs w:val="22"/>
        </w:rPr>
        <w:t xml:space="preserve"> </w:t>
      </w:r>
      <w:proofErr w:type="spellStart"/>
      <w:r w:rsidRPr="003F0F5F">
        <w:rPr>
          <w:b/>
          <w:sz w:val="22"/>
          <w:szCs w:val="22"/>
        </w:rPr>
        <w:t>consumers</w:t>
      </w:r>
      <w:proofErr w:type="spellEnd"/>
      <w:r w:rsidRPr="003F0F5F">
        <w:rPr>
          <w:b/>
          <w:sz w:val="22"/>
          <w:szCs w:val="22"/>
        </w:rPr>
        <w:t>“</w:t>
      </w:r>
    </w:p>
    <w:p w14:paraId="7D9E463B" w14:textId="77777777" w:rsidR="00E36543" w:rsidRPr="003F0F5F" w:rsidRDefault="00E36543" w:rsidP="00E36543">
      <w:pPr>
        <w:spacing w:after="120"/>
        <w:jc w:val="both"/>
        <w:rPr>
          <w:sz w:val="22"/>
          <w:szCs w:val="22"/>
        </w:rPr>
      </w:pPr>
      <w:r w:rsidRPr="003F0F5F">
        <w:rPr>
          <w:sz w:val="22"/>
          <w:szCs w:val="22"/>
        </w:rPr>
        <w:t xml:space="preserve">Skupinu spoluřídí Japonsko a Norsko. Podporuje sekretariát ISO COPOLCO tím, že přináší informace o klíčových oblastech normalizace ve vztahu ke spotřebiteli, snaží se o trvalé zlepšování v dosažení tohoto cíle a bere v úvahu rovněž potřeby rozvíjejících se ekonomik. </w:t>
      </w:r>
    </w:p>
    <w:p w14:paraId="3BF94363" w14:textId="77777777" w:rsidR="00E36543" w:rsidRPr="003F0F5F" w:rsidRDefault="00E36543" w:rsidP="00E36543">
      <w:pPr>
        <w:spacing w:after="120"/>
        <w:jc w:val="both"/>
        <w:rPr>
          <w:sz w:val="22"/>
          <w:szCs w:val="22"/>
        </w:rPr>
      </w:pPr>
      <w:r w:rsidRPr="003F0F5F">
        <w:rPr>
          <w:sz w:val="22"/>
          <w:szCs w:val="22"/>
        </w:rPr>
        <w:t>Doporučení pro stanovisko a postup:</w:t>
      </w:r>
    </w:p>
    <w:p w14:paraId="649B13D7" w14:textId="77777777" w:rsidR="00E36543" w:rsidRPr="003F0F5F" w:rsidRDefault="00E36543" w:rsidP="00E36543">
      <w:pPr>
        <w:spacing w:after="120"/>
        <w:jc w:val="both"/>
        <w:rPr>
          <w:sz w:val="22"/>
          <w:szCs w:val="22"/>
        </w:rPr>
      </w:pPr>
      <w:r w:rsidRPr="003F0F5F">
        <w:rPr>
          <w:sz w:val="22"/>
          <w:szCs w:val="22"/>
        </w:rPr>
        <w:t>Doporučuje se zprávu přijmout.</w:t>
      </w:r>
    </w:p>
    <w:p w14:paraId="2C550802" w14:textId="77777777" w:rsidR="00E36543" w:rsidRPr="003F0F5F" w:rsidRDefault="00E36543" w:rsidP="00E36543">
      <w:pPr>
        <w:spacing w:after="120"/>
        <w:jc w:val="both"/>
        <w:rPr>
          <w:b/>
          <w:bCs/>
          <w:sz w:val="22"/>
          <w:szCs w:val="22"/>
        </w:rPr>
      </w:pPr>
      <w:r w:rsidRPr="003F0F5F">
        <w:rPr>
          <w:b/>
          <w:bCs/>
          <w:sz w:val="22"/>
          <w:szCs w:val="22"/>
        </w:rPr>
        <w:t xml:space="preserve">Bod 12 Zpráva pracovní skupiny pro zastupování spotřebitelů a </w:t>
      </w:r>
      <w:proofErr w:type="spellStart"/>
      <w:r w:rsidRPr="003F0F5F">
        <w:rPr>
          <w:b/>
          <w:bCs/>
          <w:sz w:val="22"/>
          <w:szCs w:val="22"/>
        </w:rPr>
        <w:t>training</w:t>
      </w:r>
      <w:proofErr w:type="spellEnd"/>
    </w:p>
    <w:p w14:paraId="5520F397" w14:textId="77777777" w:rsidR="00E36543" w:rsidRPr="003F0F5F" w:rsidRDefault="00E36543" w:rsidP="00E36543">
      <w:pPr>
        <w:spacing w:after="120"/>
        <w:jc w:val="both"/>
        <w:rPr>
          <w:bCs/>
          <w:sz w:val="22"/>
          <w:szCs w:val="22"/>
        </w:rPr>
      </w:pPr>
      <w:r w:rsidRPr="003F0F5F">
        <w:rPr>
          <w:bCs/>
          <w:sz w:val="22"/>
          <w:szCs w:val="22"/>
        </w:rPr>
        <w:t xml:space="preserve">Autor přípravy je členem této skupiny, na tomto místě ale není cílem podrobně její činnost rozebírat. Byl zpracován nový formát pro jednotné zpracování informací o zapojení spotřebitelů v té které zemi (pro e-databázi ISO Consumer </w:t>
      </w:r>
      <w:proofErr w:type="spellStart"/>
      <w:r w:rsidRPr="003F0F5F">
        <w:rPr>
          <w:bCs/>
          <w:sz w:val="22"/>
          <w:szCs w:val="22"/>
        </w:rPr>
        <w:t>Directory</w:t>
      </w:r>
      <w:proofErr w:type="spellEnd"/>
      <w:r w:rsidRPr="003F0F5F">
        <w:rPr>
          <w:bCs/>
          <w:sz w:val="22"/>
          <w:szCs w:val="22"/>
        </w:rPr>
        <w:t>), formát pro uvádění příkladů zapojení spotřebitelů, analýza financování zapojení spotřebitelů. Ad.</w:t>
      </w:r>
    </w:p>
    <w:p w14:paraId="6C2DD0E7" w14:textId="77777777" w:rsidR="00E36543" w:rsidRPr="003F0F5F" w:rsidRDefault="00E36543" w:rsidP="00E36543">
      <w:pPr>
        <w:spacing w:after="120"/>
        <w:jc w:val="both"/>
        <w:rPr>
          <w:sz w:val="22"/>
          <w:szCs w:val="22"/>
        </w:rPr>
      </w:pPr>
      <w:r w:rsidRPr="003F0F5F">
        <w:rPr>
          <w:sz w:val="22"/>
          <w:szCs w:val="22"/>
        </w:rPr>
        <w:t>Doporučení pro stanovisko a postup:</w:t>
      </w:r>
    </w:p>
    <w:p w14:paraId="34B42115" w14:textId="77777777" w:rsidR="00E36543" w:rsidRPr="003F0F5F" w:rsidRDefault="00E36543" w:rsidP="00E36543">
      <w:pPr>
        <w:spacing w:after="120"/>
        <w:jc w:val="both"/>
        <w:rPr>
          <w:sz w:val="22"/>
          <w:szCs w:val="22"/>
        </w:rPr>
      </w:pPr>
      <w:r w:rsidRPr="003F0F5F">
        <w:rPr>
          <w:sz w:val="22"/>
          <w:szCs w:val="22"/>
        </w:rPr>
        <w:t>Doporučuje se zprávu přijmout.</w:t>
      </w:r>
    </w:p>
    <w:p w14:paraId="7D660382" w14:textId="77777777" w:rsidR="00E36543" w:rsidRPr="003F0F5F" w:rsidRDefault="00E36543" w:rsidP="00E36543">
      <w:pPr>
        <w:spacing w:after="120"/>
        <w:jc w:val="both"/>
        <w:rPr>
          <w:b/>
          <w:bCs/>
          <w:sz w:val="22"/>
          <w:szCs w:val="22"/>
        </w:rPr>
      </w:pPr>
      <w:r w:rsidRPr="003F0F5F">
        <w:rPr>
          <w:b/>
          <w:bCs/>
          <w:sz w:val="22"/>
          <w:szCs w:val="22"/>
        </w:rPr>
        <w:t>Bod 13</w:t>
      </w:r>
      <w:r w:rsidRPr="003F0F5F">
        <w:rPr>
          <w:sz w:val="22"/>
          <w:szCs w:val="22"/>
        </w:rPr>
        <w:t xml:space="preserve"> </w:t>
      </w:r>
      <w:r w:rsidRPr="003F0F5F">
        <w:rPr>
          <w:b/>
          <w:bCs/>
          <w:sz w:val="22"/>
          <w:szCs w:val="22"/>
        </w:rPr>
        <w:t>Zpráva pracovní skupiny pro na bezpečnost výrobků</w:t>
      </w:r>
    </w:p>
    <w:p w14:paraId="4DA18D1C" w14:textId="77777777" w:rsidR="00E36543" w:rsidRPr="003F0F5F" w:rsidRDefault="00E36543" w:rsidP="00E36543">
      <w:pPr>
        <w:spacing w:after="120"/>
        <w:jc w:val="both"/>
        <w:rPr>
          <w:sz w:val="22"/>
          <w:szCs w:val="22"/>
        </w:rPr>
      </w:pPr>
      <w:r w:rsidRPr="003F0F5F">
        <w:rPr>
          <w:sz w:val="22"/>
          <w:szCs w:val="22"/>
        </w:rPr>
        <w:t xml:space="preserve">Pracovní skupina se na společném setkání zaměřila na </w:t>
      </w:r>
      <w:proofErr w:type="spellStart"/>
      <w:r w:rsidRPr="003F0F5F">
        <w:rPr>
          <w:sz w:val="22"/>
          <w:szCs w:val="22"/>
        </w:rPr>
        <w:t>prioritizaci</w:t>
      </w:r>
      <w:proofErr w:type="spellEnd"/>
      <w:r w:rsidRPr="003F0F5F">
        <w:rPr>
          <w:sz w:val="22"/>
          <w:szCs w:val="22"/>
        </w:rPr>
        <w:t xml:space="preserve"> otázek důležitých pro nadcházejí období. Velmi pečlivě se věnuje těmto oblastem:</w:t>
      </w:r>
    </w:p>
    <w:p w14:paraId="49AF40D1" w14:textId="77777777" w:rsidR="00E36543" w:rsidRPr="003F0F5F" w:rsidRDefault="00E36543" w:rsidP="00E36543">
      <w:pPr>
        <w:pStyle w:val="Odstavecseseznamem"/>
        <w:spacing w:after="120"/>
        <w:ind w:hanging="360"/>
        <w:contextualSpacing w:val="0"/>
        <w:jc w:val="both"/>
        <w:rPr>
          <w:sz w:val="22"/>
          <w:szCs w:val="22"/>
        </w:rPr>
      </w:pPr>
      <w:r w:rsidRPr="003F0F5F">
        <w:rPr>
          <w:sz w:val="22"/>
          <w:szCs w:val="22"/>
        </w:rPr>
        <w:t>-        Zaměření na konstrukci, výrobu a prodej bezpečných výrobků</w:t>
      </w:r>
    </w:p>
    <w:p w14:paraId="63565D01" w14:textId="77777777" w:rsidR="00E36543" w:rsidRPr="003F0F5F" w:rsidRDefault="00E36543" w:rsidP="00E36543">
      <w:pPr>
        <w:pStyle w:val="Odstavecseseznamem"/>
        <w:spacing w:after="120"/>
        <w:ind w:hanging="360"/>
        <w:contextualSpacing w:val="0"/>
        <w:jc w:val="both"/>
        <w:rPr>
          <w:sz w:val="22"/>
          <w:szCs w:val="22"/>
        </w:rPr>
      </w:pPr>
      <w:r w:rsidRPr="003F0F5F">
        <w:rPr>
          <w:sz w:val="22"/>
          <w:szCs w:val="22"/>
        </w:rPr>
        <w:t>-        Větší konzistence v požadavcích pro bezpečnost výrobků v normách</w:t>
      </w:r>
    </w:p>
    <w:p w14:paraId="033AC95B" w14:textId="77777777" w:rsidR="00E36543" w:rsidRPr="003F0F5F" w:rsidRDefault="00E36543" w:rsidP="00E36543">
      <w:pPr>
        <w:pStyle w:val="Odstavecseseznamem"/>
        <w:spacing w:after="120"/>
        <w:ind w:hanging="360"/>
        <w:contextualSpacing w:val="0"/>
        <w:jc w:val="both"/>
        <w:rPr>
          <w:sz w:val="22"/>
          <w:szCs w:val="22"/>
        </w:rPr>
      </w:pPr>
      <w:r w:rsidRPr="003F0F5F">
        <w:rPr>
          <w:sz w:val="22"/>
          <w:szCs w:val="22"/>
        </w:rPr>
        <w:t xml:space="preserve">-        Podpore komunikace mezi členy COPOLCO a ISO </w:t>
      </w:r>
    </w:p>
    <w:p w14:paraId="014B614F" w14:textId="77777777" w:rsidR="00E36543" w:rsidRPr="003F0F5F" w:rsidRDefault="00E36543" w:rsidP="00E36543">
      <w:pPr>
        <w:pStyle w:val="Odstavecseseznamem"/>
        <w:spacing w:after="120"/>
        <w:ind w:hanging="360"/>
        <w:contextualSpacing w:val="0"/>
        <w:jc w:val="both"/>
        <w:rPr>
          <w:sz w:val="22"/>
          <w:szCs w:val="22"/>
        </w:rPr>
      </w:pPr>
      <w:r w:rsidRPr="003F0F5F">
        <w:rPr>
          <w:sz w:val="22"/>
          <w:szCs w:val="22"/>
        </w:rPr>
        <w:t>-        Poskytování poradenství ohledně bezpečnosti výrobků</w:t>
      </w:r>
    </w:p>
    <w:p w14:paraId="43E0BE7C" w14:textId="77777777" w:rsidR="00E36543" w:rsidRPr="003F0F5F" w:rsidRDefault="00E36543" w:rsidP="00E36543">
      <w:pPr>
        <w:spacing w:after="120"/>
        <w:jc w:val="both"/>
        <w:rPr>
          <w:sz w:val="22"/>
          <w:szCs w:val="22"/>
        </w:rPr>
      </w:pPr>
      <w:r w:rsidRPr="003F0F5F">
        <w:rPr>
          <w:sz w:val="22"/>
          <w:szCs w:val="22"/>
        </w:rPr>
        <w:t>Součástí zprávy je rozsáhlá dokumentace výstupů.</w:t>
      </w:r>
    </w:p>
    <w:p w14:paraId="1FF88105" w14:textId="77777777" w:rsidR="00E36543" w:rsidRPr="003F0F5F" w:rsidRDefault="00E36543" w:rsidP="00E36543">
      <w:pPr>
        <w:spacing w:after="120"/>
        <w:jc w:val="both"/>
        <w:rPr>
          <w:sz w:val="22"/>
          <w:szCs w:val="22"/>
        </w:rPr>
      </w:pPr>
      <w:r w:rsidRPr="003F0F5F">
        <w:rPr>
          <w:sz w:val="22"/>
          <w:szCs w:val="22"/>
        </w:rPr>
        <w:t>Doporučení pro stanovisko a postup:</w:t>
      </w:r>
    </w:p>
    <w:p w14:paraId="1B7A6BB8" w14:textId="77777777" w:rsidR="00E36543" w:rsidRPr="003F0F5F" w:rsidRDefault="00E36543" w:rsidP="00E36543">
      <w:pPr>
        <w:spacing w:after="120"/>
        <w:jc w:val="both"/>
        <w:rPr>
          <w:sz w:val="22"/>
          <w:szCs w:val="22"/>
        </w:rPr>
      </w:pPr>
      <w:r w:rsidRPr="003F0F5F">
        <w:rPr>
          <w:sz w:val="22"/>
          <w:szCs w:val="22"/>
        </w:rPr>
        <w:t>Doporučuje se zprávu přijmout.</w:t>
      </w:r>
    </w:p>
    <w:p w14:paraId="42832F96" w14:textId="77777777" w:rsidR="00E36543" w:rsidRPr="003F0F5F" w:rsidRDefault="00E36543" w:rsidP="00E36543">
      <w:pPr>
        <w:rPr>
          <w:sz w:val="22"/>
          <w:szCs w:val="22"/>
        </w:rPr>
      </w:pPr>
    </w:p>
    <w:p w14:paraId="3DC55ABE" w14:textId="77777777" w:rsidR="00E36543" w:rsidRPr="003F0F5F" w:rsidRDefault="00E36543" w:rsidP="00E36543">
      <w:pPr>
        <w:rPr>
          <w:b/>
          <w:sz w:val="22"/>
          <w:szCs w:val="22"/>
        </w:rPr>
      </w:pPr>
      <w:r w:rsidRPr="003F0F5F">
        <w:rPr>
          <w:sz w:val="22"/>
          <w:szCs w:val="22"/>
        </w:rPr>
        <w:t>Dupal, 2015-05-06</w:t>
      </w:r>
      <w:r w:rsidRPr="003F0F5F">
        <w:rPr>
          <w:b/>
          <w:sz w:val="22"/>
          <w:szCs w:val="22"/>
        </w:rPr>
        <w:br w:type="page"/>
      </w:r>
    </w:p>
    <w:p w14:paraId="57370F47" w14:textId="77777777" w:rsidR="00A37AB3" w:rsidRPr="003F0F5F" w:rsidRDefault="00A37AB3" w:rsidP="00A37AB3">
      <w:pPr>
        <w:spacing w:after="120"/>
        <w:jc w:val="both"/>
        <w:rPr>
          <w:b/>
          <w:sz w:val="22"/>
          <w:szCs w:val="22"/>
        </w:rPr>
      </w:pPr>
      <w:r w:rsidRPr="003F0F5F">
        <w:rPr>
          <w:b/>
          <w:sz w:val="22"/>
          <w:szCs w:val="22"/>
        </w:rPr>
        <w:lastRenderedPageBreak/>
        <w:t>Příloha 2.</w:t>
      </w:r>
      <w:r w:rsidR="003657E1" w:rsidRPr="003F0F5F">
        <w:rPr>
          <w:b/>
          <w:sz w:val="22"/>
          <w:szCs w:val="22"/>
        </w:rPr>
        <w:t>5</w:t>
      </w:r>
      <w:r w:rsidR="00795D14" w:rsidRPr="003F0F5F">
        <w:rPr>
          <w:b/>
          <w:bCs/>
          <w:color w:val="000000"/>
          <w:sz w:val="22"/>
          <w:szCs w:val="22"/>
        </w:rPr>
        <w:t xml:space="preserve"> Case study – případová studie</w:t>
      </w:r>
    </w:p>
    <w:p w14:paraId="7651F1FA" w14:textId="77777777" w:rsidR="00A37AB3" w:rsidRPr="003F0F5F" w:rsidRDefault="00A37AB3" w:rsidP="00A37AB3">
      <w:pPr>
        <w:spacing w:after="120"/>
        <w:ind w:right="1"/>
        <w:jc w:val="both"/>
        <w:rPr>
          <w:b/>
          <w:sz w:val="22"/>
          <w:szCs w:val="22"/>
          <w:lang w:val="en-GB"/>
        </w:rPr>
      </w:pPr>
      <w:r w:rsidRPr="003F0F5F">
        <w:rPr>
          <w:b/>
          <w:sz w:val="22"/>
          <w:szCs w:val="22"/>
          <w:lang w:val="en-GB"/>
        </w:rPr>
        <w:t>CASE STUDY ON CONSUMER PARTICIPATION IN STANDARDIZATION</w:t>
      </w:r>
    </w:p>
    <w:p w14:paraId="40BD0632" w14:textId="77777777" w:rsidR="00FF2F2B" w:rsidRPr="003F0F5F" w:rsidRDefault="00FF2F2B" w:rsidP="00FF2F2B">
      <w:pPr>
        <w:ind w:right="1"/>
        <w:jc w:val="both"/>
        <w:rPr>
          <w:sz w:val="22"/>
          <w:szCs w:val="22"/>
          <w:lang w:val="en-GB"/>
        </w:rPr>
      </w:pPr>
      <w:r w:rsidRPr="003F0F5F">
        <w:rPr>
          <w:sz w:val="22"/>
          <w:szCs w:val="22"/>
          <w:lang w:val="en-GB"/>
        </w:rPr>
        <w:t>The study was prepared by (more possibilities may be checked if they cooperated):</w:t>
      </w:r>
    </w:p>
    <w:p w14:paraId="2EA3881A" w14:textId="77777777" w:rsidR="00FF2F2B" w:rsidRPr="003F0F5F" w:rsidRDefault="00FF2F2B" w:rsidP="00FF2F2B">
      <w:pPr>
        <w:ind w:right="1"/>
        <w:jc w:val="both"/>
        <w:rPr>
          <w:b/>
          <w:sz w:val="22"/>
          <w:szCs w:val="22"/>
          <w:lang w:val="en-GB"/>
        </w:rPr>
      </w:pPr>
      <w:r w:rsidRPr="003F0F5F">
        <w:rPr>
          <w:b/>
          <w:sz w:val="22"/>
          <w:szCs w:val="22"/>
          <w:lang w:val="en-GB"/>
        </w:rPr>
        <w:t xml:space="preserve">  </w:t>
      </w:r>
    </w:p>
    <w:tbl>
      <w:tblPr>
        <w:tblW w:w="0" w:type="auto"/>
        <w:tblLook w:val="04A0" w:firstRow="1" w:lastRow="0" w:firstColumn="1" w:lastColumn="0" w:noHBand="0" w:noVBand="1"/>
      </w:tblPr>
      <w:tblGrid>
        <w:gridCol w:w="5352"/>
        <w:gridCol w:w="685"/>
        <w:gridCol w:w="3251"/>
      </w:tblGrid>
      <w:tr w:rsidR="00FF2F2B" w:rsidRPr="003F0F5F" w14:paraId="10F6AAD9" w14:textId="77777777" w:rsidTr="00EE6701">
        <w:tc>
          <w:tcPr>
            <w:tcW w:w="5637" w:type="dxa"/>
            <w:tcBorders>
              <w:top w:val="single" w:sz="4" w:space="0" w:color="auto"/>
              <w:left w:val="single" w:sz="4" w:space="0" w:color="auto"/>
              <w:bottom w:val="single" w:sz="4" w:space="0" w:color="auto"/>
              <w:right w:val="single" w:sz="4" w:space="0" w:color="auto"/>
            </w:tcBorders>
            <w:shd w:val="clear" w:color="auto" w:fill="auto"/>
          </w:tcPr>
          <w:p w14:paraId="52A9226A" w14:textId="77777777" w:rsidR="00FF2F2B" w:rsidRPr="003F0F5F" w:rsidRDefault="00FF2F2B" w:rsidP="00EE6701">
            <w:pPr>
              <w:ind w:right="1"/>
              <w:rPr>
                <w:sz w:val="22"/>
                <w:szCs w:val="22"/>
                <w:lang w:val="en-GB"/>
              </w:rPr>
            </w:pPr>
            <w:r w:rsidRPr="003F0F5F">
              <w:rPr>
                <w:sz w:val="22"/>
                <w:szCs w:val="22"/>
                <w:lang w:val="en-GB"/>
              </w:rPr>
              <w:t>National Standardization Body</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9A1599" w14:textId="77777777" w:rsidR="00FF2F2B" w:rsidRPr="003F0F5F" w:rsidRDefault="00FF2F2B" w:rsidP="00EE6701">
            <w:pPr>
              <w:ind w:right="1"/>
              <w:jc w:val="center"/>
              <w:rPr>
                <w:sz w:val="22"/>
                <w:szCs w:val="22"/>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B3B674C" w14:textId="77777777" w:rsidR="00FF2F2B" w:rsidRPr="003F0F5F" w:rsidRDefault="00FF2F2B" w:rsidP="00EE6701">
            <w:pPr>
              <w:ind w:right="1"/>
              <w:rPr>
                <w:sz w:val="22"/>
                <w:szCs w:val="22"/>
                <w:lang w:val="en-GB"/>
              </w:rPr>
            </w:pPr>
          </w:p>
        </w:tc>
      </w:tr>
      <w:tr w:rsidR="00FF2F2B" w:rsidRPr="003F0F5F" w14:paraId="1B750565" w14:textId="77777777" w:rsidTr="00EE6701">
        <w:tc>
          <w:tcPr>
            <w:tcW w:w="5637" w:type="dxa"/>
            <w:tcBorders>
              <w:top w:val="single" w:sz="4" w:space="0" w:color="auto"/>
              <w:left w:val="single" w:sz="4" w:space="0" w:color="auto"/>
              <w:bottom w:val="single" w:sz="4" w:space="0" w:color="auto"/>
              <w:right w:val="single" w:sz="4" w:space="0" w:color="auto"/>
            </w:tcBorders>
            <w:shd w:val="clear" w:color="auto" w:fill="auto"/>
          </w:tcPr>
          <w:p w14:paraId="6205114F" w14:textId="77777777" w:rsidR="00FF2F2B" w:rsidRPr="003F0F5F" w:rsidRDefault="00FF2F2B" w:rsidP="00EE6701">
            <w:pPr>
              <w:ind w:right="1"/>
              <w:rPr>
                <w:sz w:val="22"/>
                <w:szCs w:val="22"/>
                <w:lang w:val="en-GB"/>
              </w:rPr>
            </w:pPr>
            <w:r w:rsidRPr="003F0F5F">
              <w:rPr>
                <w:sz w:val="22"/>
                <w:szCs w:val="22"/>
                <w:lang w:val="en-GB"/>
              </w:rPr>
              <w:t>National Governmental Authority (Ministry)</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75F2AA" w14:textId="77777777" w:rsidR="00FF2F2B" w:rsidRPr="003F0F5F" w:rsidRDefault="00FF2F2B" w:rsidP="00EE6701">
            <w:pPr>
              <w:ind w:right="1"/>
              <w:jc w:val="center"/>
              <w:rPr>
                <w:sz w:val="22"/>
                <w:szCs w:val="22"/>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EB6457" w14:textId="77777777" w:rsidR="00FF2F2B" w:rsidRPr="003F0F5F" w:rsidRDefault="00FF2F2B" w:rsidP="00EE6701">
            <w:pPr>
              <w:ind w:right="1"/>
              <w:rPr>
                <w:sz w:val="22"/>
                <w:szCs w:val="22"/>
                <w:lang w:val="en-GB"/>
              </w:rPr>
            </w:pPr>
          </w:p>
        </w:tc>
      </w:tr>
      <w:tr w:rsidR="00FF2F2B" w:rsidRPr="003F0F5F" w14:paraId="7E5472B6" w14:textId="77777777" w:rsidTr="00EE6701">
        <w:tc>
          <w:tcPr>
            <w:tcW w:w="5637" w:type="dxa"/>
            <w:tcBorders>
              <w:top w:val="single" w:sz="4" w:space="0" w:color="auto"/>
              <w:left w:val="single" w:sz="4" w:space="0" w:color="auto"/>
              <w:bottom w:val="single" w:sz="4" w:space="0" w:color="auto"/>
              <w:right w:val="single" w:sz="4" w:space="0" w:color="auto"/>
            </w:tcBorders>
            <w:shd w:val="clear" w:color="auto" w:fill="auto"/>
          </w:tcPr>
          <w:p w14:paraId="735CB87A" w14:textId="77777777" w:rsidR="00FF2F2B" w:rsidRPr="003F0F5F" w:rsidRDefault="00FF2F2B" w:rsidP="00EE6701">
            <w:pPr>
              <w:ind w:right="1"/>
              <w:rPr>
                <w:sz w:val="22"/>
                <w:szCs w:val="22"/>
                <w:lang w:val="en-GB"/>
              </w:rPr>
            </w:pPr>
            <w:r w:rsidRPr="003F0F5F">
              <w:rPr>
                <w:sz w:val="22"/>
                <w:szCs w:val="22"/>
                <w:lang w:val="en-GB"/>
              </w:rPr>
              <w:t>Consumer Association (non-governmental)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71E076C" w14:textId="77777777" w:rsidR="00FF2F2B" w:rsidRPr="003F0F5F" w:rsidRDefault="00FF2F2B" w:rsidP="00EE6701">
            <w:pPr>
              <w:ind w:right="1"/>
              <w:jc w:val="center"/>
              <w:rPr>
                <w:sz w:val="22"/>
                <w:szCs w:val="22"/>
                <w:lang w:val="en-GB"/>
              </w:rPr>
            </w:pPr>
            <w:r w:rsidRPr="003F0F5F">
              <w:rPr>
                <w:sz w:val="22"/>
                <w:szCs w:val="22"/>
                <w:lang w:val="en-GB"/>
              </w:rPr>
              <w:t>X</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60F91AC" w14:textId="77777777" w:rsidR="00FF2F2B" w:rsidRPr="003F0F5F" w:rsidRDefault="00FF2F2B" w:rsidP="00EE6701">
            <w:pPr>
              <w:ind w:right="1"/>
              <w:rPr>
                <w:sz w:val="22"/>
                <w:szCs w:val="22"/>
                <w:lang w:val="en-GB"/>
              </w:rPr>
            </w:pPr>
            <w:r w:rsidRPr="003F0F5F">
              <w:rPr>
                <w:sz w:val="22"/>
                <w:szCs w:val="22"/>
                <w:lang w:val="en-GB"/>
              </w:rPr>
              <w:t>Czech Consumer Association</w:t>
            </w:r>
          </w:p>
        </w:tc>
      </w:tr>
      <w:tr w:rsidR="00FF2F2B" w:rsidRPr="003F0F5F" w14:paraId="23EE0B7B" w14:textId="77777777" w:rsidTr="00EE6701">
        <w:tc>
          <w:tcPr>
            <w:tcW w:w="5637" w:type="dxa"/>
            <w:tcBorders>
              <w:top w:val="single" w:sz="4" w:space="0" w:color="auto"/>
              <w:left w:val="single" w:sz="4" w:space="0" w:color="auto"/>
              <w:bottom w:val="single" w:sz="4" w:space="0" w:color="auto"/>
              <w:right w:val="single" w:sz="4" w:space="0" w:color="auto"/>
            </w:tcBorders>
            <w:shd w:val="clear" w:color="auto" w:fill="auto"/>
          </w:tcPr>
          <w:p w14:paraId="08C19A4B" w14:textId="77777777" w:rsidR="00FF2F2B" w:rsidRPr="003F0F5F" w:rsidRDefault="00FF2F2B" w:rsidP="00EE6701">
            <w:pPr>
              <w:ind w:right="1"/>
              <w:rPr>
                <w:sz w:val="22"/>
                <w:szCs w:val="22"/>
                <w:lang w:val="en-GB"/>
              </w:rPr>
            </w:pPr>
            <w:r w:rsidRPr="003F0F5F">
              <w:rPr>
                <w:sz w:val="22"/>
                <w:szCs w:val="22"/>
                <w:lang w:val="en-GB"/>
              </w:rPr>
              <w:t>Other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48F190" w14:textId="77777777" w:rsidR="00FF2F2B" w:rsidRPr="003F0F5F" w:rsidRDefault="00FF2F2B" w:rsidP="00EE6701">
            <w:pPr>
              <w:ind w:right="1"/>
              <w:jc w:val="center"/>
              <w:rPr>
                <w:sz w:val="22"/>
                <w:szCs w:val="22"/>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67CB46" w14:textId="77777777" w:rsidR="00FF2F2B" w:rsidRPr="003F0F5F" w:rsidRDefault="00FF2F2B" w:rsidP="00EE6701">
            <w:pPr>
              <w:ind w:right="1"/>
              <w:rPr>
                <w:sz w:val="22"/>
                <w:szCs w:val="22"/>
                <w:lang w:val="en-GB"/>
              </w:rPr>
            </w:pPr>
          </w:p>
        </w:tc>
      </w:tr>
    </w:tbl>
    <w:p w14:paraId="7E3B395C" w14:textId="77777777" w:rsidR="00FF2F2B" w:rsidRPr="003F0F5F" w:rsidRDefault="00FF2F2B" w:rsidP="00FF2F2B">
      <w:pPr>
        <w:shd w:val="clear" w:color="auto" w:fill="FFFFFF"/>
        <w:rPr>
          <w:b/>
          <w:bCs/>
          <w:color w:val="505050"/>
          <w:sz w:val="22"/>
          <w:szCs w:val="22"/>
        </w:rPr>
      </w:pPr>
      <w:r w:rsidRPr="003F0F5F">
        <w:rPr>
          <w:sz w:val="22"/>
          <w:szCs w:val="22"/>
          <w:lang w:val="en-GB"/>
        </w:rPr>
        <w:br/>
      </w:r>
      <w:proofErr w:type="spellStart"/>
      <w:r w:rsidRPr="003F0F5F">
        <w:rPr>
          <w:b/>
          <w:bCs/>
          <w:color w:val="505050"/>
          <w:sz w:val="22"/>
          <w:szCs w:val="22"/>
        </w:rPr>
        <w:t>National</w:t>
      </w:r>
      <w:proofErr w:type="spellEnd"/>
      <w:r w:rsidRPr="003F0F5F">
        <w:rPr>
          <w:b/>
          <w:bCs/>
          <w:color w:val="505050"/>
          <w:sz w:val="22"/>
          <w:szCs w:val="22"/>
        </w:rPr>
        <w:t xml:space="preserve"> </w:t>
      </w:r>
      <w:proofErr w:type="spellStart"/>
      <w:r w:rsidRPr="003F0F5F">
        <w:rPr>
          <w:b/>
          <w:bCs/>
          <w:color w:val="505050"/>
          <w:sz w:val="22"/>
          <w:szCs w:val="22"/>
        </w:rPr>
        <w:t>structures</w:t>
      </w:r>
      <w:proofErr w:type="spellEnd"/>
      <w:r w:rsidRPr="003F0F5F">
        <w:rPr>
          <w:b/>
          <w:bCs/>
          <w:color w:val="505050"/>
          <w:sz w:val="22"/>
          <w:szCs w:val="22"/>
        </w:rPr>
        <w:t xml:space="preserve"> </w:t>
      </w:r>
      <w:proofErr w:type="spellStart"/>
      <w:r w:rsidRPr="003F0F5F">
        <w:rPr>
          <w:b/>
          <w:bCs/>
          <w:color w:val="505050"/>
          <w:sz w:val="22"/>
          <w:szCs w:val="22"/>
        </w:rPr>
        <w:t>for</w:t>
      </w:r>
      <w:proofErr w:type="spellEnd"/>
      <w:r w:rsidRPr="003F0F5F">
        <w:rPr>
          <w:b/>
          <w:bCs/>
          <w:color w:val="505050"/>
          <w:sz w:val="22"/>
          <w:szCs w:val="22"/>
        </w:rPr>
        <w:t xml:space="preserve"> </w:t>
      </w:r>
      <w:proofErr w:type="spellStart"/>
      <w:r w:rsidRPr="003F0F5F">
        <w:rPr>
          <w:b/>
          <w:bCs/>
          <w:color w:val="505050"/>
          <w:sz w:val="22"/>
          <w:szCs w:val="22"/>
        </w:rPr>
        <w:t>consumer</w:t>
      </w:r>
      <w:proofErr w:type="spellEnd"/>
      <w:r w:rsidRPr="003F0F5F">
        <w:rPr>
          <w:b/>
          <w:bCs/>
          <w:color w:val="505050"/>
          <w:sz w:val="22"/>
          <w:szCs w:val="22"/>
        </w:rPr>
        <w:t xml:space="preserve"> </w:t>
      </w:r>
      <w:proofErr w:type="spellStart"/>
      <w:r w:rsidRPr="003F0F5F">
        <w:rPr>
          <w:b/>
          <w:bCs/>
          <w:color w:val="505050"/>
          <w:sz w:val="22"/>
          <w:szCs w:val="22"/>
        </w:rPr>
        <w:t>participation</w:t>
      </w:r>
      <w:proofErr w:type="spellEnd"/>
      <w:r w:rsidRPr="003F0F5F">
        <w:rPr>
          <w:rStyle w:val="apple-converted-space"/>
          <w:b/>
          <w:bCs/>
          <w:color w:val="505050"/>
          <w:sz w:val="22"/>
          <w:szCs w:val="22"/>
        </w:rPr>
        <w:t> </w:t>
      </w:r>
      <w:r w:rsidRPr="003F0F5F">
        <w:rPr>
          <w:rStyle w:val="ss-required-asterisk"/>
          <w:color w:val="C43B1D"/>
          <w:sz w:val="22"/>
          <w:szCs w:val="22"/>
        </w:rPr>
        <w:t>*</w:t>
      </w:r>
    </w:p>
    <w:p w14:paraId="411469CB" w14:textId="77777777" w:rsidR="00FF2F2B" w:rsidRPr="003F0F5F" w:rsidRDefault="00FF2F2B" w:rsidP="00FF2F2B">
      <w:pPr>
        <w:shd w:val="clear" w:color="auto" w:fill="FFFFFF"/>
        <w:rPr>
          <w:color w:val="8C8C8C"/>
          <w:sz w:val="22"/>
          <w:szCs w:val="22"/>
        </w:rPr>
      </w:pPr>
      <w:proofErr w:type="spellStart"/>
      <w:r w:rsidRPr="003F0F5F">
        <w:rPr>
          <w:color w:val="8C8C8C"/>
          <w:sz w:val="22"/>
          <w:szCs w:val="22"/>
        </w:rPr>
        <w:t>Please</w:t>
      </w:r>
      <w:proofErr w:type="spellEnd"/>
      <w:r w:rsidRPr="003F0F5F">
        <w:rPr>
          <w:color w:val="8C8C8C"/>
          <w:sz w:val="22"/>
          <w:szCs w:val="22"/>
        </w:rPr>
        <w:t xml:space="preserve"> list </w:t>
      </w:r>
      <w:proofErr w:type="spellStart"/>
      <w:r w:rsidRPr="003F0F5F">
        <w:rPr>
          <w:color w:val="8C8C8C"/>
          <w:sz w:val="22"/>
          <w:szCs w:val="22"/>
        </w:rPr>
        <w:t>the</w:t>
      </w:r>
      <w:proofErr w:type="spellEnd"/>
      <w:r w:rsidRPr="003F0F5F">
        <w:rPr>
          <w:color w:val="8C8C8C"/>
          <w:sz w:val="22"/>
          <w:szCs w:val="22"/>
        </w:rPr>
        <w:t xml:space="preserve"> </w:t>
      </w:r>
      <w:proofErr w:type="spellStart"/>
      <w:r w:rsidRPr="003F0F5F">
        <w:rPr>
          <w:color w:val="8C8C8C"/>
          <w:sz w:val="22"/>
          <w:szCs w:val="22"/>
        </w:rPr>
        <w:t>national</w:t>
      </w:r>
      <w:proofErr w:type="spellEnd"/>
      <w:r w:rsidRPr="003F0F5F">
        <w:rPr>
          <w:color w:val="8C8C8C"/>
          <w:sz w:val="22"/>
          <w:szCs w:val="22"/>
        </w:rPr>
        <w:t xml:space="preserve"> TECHNICAL </w:t>
      </w:r>
      <w:proofErr w:type="spellStart"/>
      <w:r w:rsidRPr="003F0F5F">
        <w:rPr>
          <w:color w:val="8C8C8C"/>
          <w:sz w:val="22"/>
          <w:szCs w:val="22"/>
        </w:rPr>
        <w:t>committees</w:t>
      </w:r>
      <w:proofErr w:type="spellEnd"/>
      <w:r w:rsidRPr="003F0F5F">
        <w:rPr>
          <w:color w:val="8C8C8C"/>
          <w:sz w:val="22"/>
          <w:szCs w:val="22"/>
        </w:rPr>
        <w:t xml:space="preserve"> </w:t>
      </w:r>
      <w:proofErr w:type="spellStart"/>
      <w:r w:rsidRPr="003F0F5F">
        <w:rPr>
          <w:color w:val="8C8C8C"/>
          <w:sz w:val="22"/>
          <w:szCs w:val="22"/>
        </w:rPr>
        <w:t>or</w:t>
      </w:r>
      <w:proofErr w:type="spellEnd"/>
      <w:r w:rsidRPr="003F0F5F">
        <w:rPr>
          <w:color w:val="8C8C8C"/>
          <w:sz w:val="22"/>
          <w:szCs w:val="22"/>
        </w:rPr>
        <w:t xml:space="preserve"> </w:t>
      </w:r>
      <w:proofErr w:type="spellStart"/>
      <w:r w:rsidRPr="003F0F5F">
        <w:rPr>
          <w:color w:val="8C8C8C"/>
          <w:sz w:val="22"/>
          <w:szCs w:val="22"/>
        </w:rPr>
        <w:t>groups</w:t>
      </w:r>
      <w:proofErr w:type="spellEnd"/>
      <w:r w:rsidRPr="003F0F5F">
        <w:rPr>
          <w:color w:val="8C8C8C"/>
          <w:sz w:val="22"/>
          <w:szCs w:val="22"/>
        </w:rPr>
        <w:t xml:space="preserve"> </w:t>
      </w:r>
      <w:proofErr w:type="spellStart"/>
      <w:r w:rsidRPr="003F0F5F">
        <w:rPr>
          <w:color w:val="8C8C8C"/>
          <w:sz w:val="22"/>
          <w:szCs w:val="22"/>
        </w:rPr>
        <w:t>used</w:t>
      </w:r>
      <w:proofErr w:type="spellEnd"/>
      <w:r w:rsidRPr="003F0F5F">
        <w:rPr>
          <w:color w:val="8C8C8C"/>
          <w:sz w:val="22"/>
          <w:szCs w:val="22"/>
        </w:rPr>
        <w:t xml:space="preserve"> </w:t>
      </w:r>
      <w:proofErr w:type="spellStart"/>
      <w:r w:rsidRPr="003F0F5F">
        <w:rPr>
          <w:color w:val="8C8C8C"/>
          <w:sz w:val="22"/>
          <w:szCs w:val="22"/>
        </w:rPr>
        <w:t>for</w:t>
      </w:r>
      <w:proofErr w:type="spellEnd"/>
      <w:r w:rsidRPr="003F0F5F">
        <w:rPr>
          <w:color w:val="8C8C8C"/>
          <w:sz w:val="22"/>
          <w:szCs w:val="22"/>
        </w:rPr>
        <w:t xml:space="preserve"> </w:t>
      </w:r>
      <w:proofErr w:type="spellStart"/>
      <w:r w:rsidRPr="003F0F5F">
        <w:rPr>
          <w:color w:val="8C8C8C"/>
          <w:sz w:val="22"/>
          <w:szCs w:val="22"/>
        </w:rPr>
        <w:t>organizing</w:t>
      </w:r>
      <w:proofErr w:type="spellEnd"/>
      <w:r w:rsidRPr="003F0F5F">
        <w:rPr>
          <w:color w:val="8C8C8C"/>
          <w:sz w:val="22"/>
          <w:szCs w:val="22"/>
        </w:rPr>
        <w:t xml:space="preserve"> </w:t>
      </w:r>
      <w:proofErr w:type="spellStart"/>
      <w:r w:rsidRPr="003F0F5F">
        <w:rPr>
          <w:color w:val="8C8C8C"/>
          <w:sz w:val="22"/>
          <w:szCs w:val="22"/>
        </w:rPr>
        <w:t>consumer</w:t>
      </w:r>
      <w:proofErr w:type="spellEnd"/>
      <w:r w:rsidRPr="003F0F5F">
        <w:rPr>
          <w:color w:val="8C8C8C"/>
          <w:sz w:val="22"/>
          <w:szCs w:val="22"/>
        </w:rPr>
        <w:t xml:space="preserve"> </w:t>
      </w:r>
      <w:proofErr w:type="spellStart"/>
      <w:r w:rsidRPr="003F0F5F">
        <w:rPr>
          <w:color w:val="8C8C8C"/>
          <w:sz w:val="22"/>
          <w:szCs w:val="22"/>
        </w:rPr>
        <w:t>participation</w:t>
      </w:r>
      <w:proofErr w:type="spellEnd"/>
    </w:p>
    <w:p w14:paraId="472B75D3" w14:textId="77777777" w:rsidR="00FF2F2B" w:rsidRPr="003F0F5F" w:rsidRDefault="00FF2F2B" w:rsidP="00FF2F2B">
      <w:pPr>
        <w:spacing w:after="120"/>
        <w:ind w:right="1"/>
        <w:jc w:val="both"/>
        <w:rPr>
          <w:sz w:val="22"/>
          <w:szCs w:val="22"/>
          <w:lang w:val="en-GB"/>
        </w:rPr>
      </w:pPr>
      <w:r w:rsidRPr="003F0F5F">
        <w:rPr>
          <w:sz w:val="22"/>
          <w:szCs w:val="22"/>
          <w:lang w:val="en-GB"/>
        </w:rPr>
        <w:t>The Cabinet for Standardization is a non-profit, public service company established by the Czech Consumer Association with the only mission: to support and implement consumer participation in standardization.</w:t>
      </w:r>
    </w:p>
    <w:p w14:paraId="6953FAC3" w14:textId="77777777" w:rsidR="00FF2F2B" w:rsidRPr="003F0F5F" w:rsidRDefault="00FF2F2B" w:rsidP="00FF2F2B">
      <w:pPr>
        <w:spacing w:after="120"/>
        <w:ind w:right="1"/>
        <w:jc w:val="both"/>
        <w:rPr>
          <w:sz w:val="22"/>
          <w:szCs w:val="22"/>
          <w:lang w:val="en-GB"/>
        </w:rPr>
      </w:pPr>
      <w:r w:rsidRPr="003F0F5F">
        <w:rPr>
          <w:sz w:val="22"/>
          <w:szCs w:val="22"/>
          <w:lang w:val="en-GB"/>
        </w:rPr>
        <w:t>Communication, distribution and collection of information are key factors and conditions of consumer involvement and thus of the Cabinet activities. Just only indicative list of working and advisory groups and platforms where SCS/Cabinet participate or where we even chair may be pretty long, so only some examples – national Mirror SC - TNK 137 for Child Articles; Standardization committee (at the Czech Office for Standards, Metrology and Testing); Working Group on General Product Safety (Ministry of Industry and Trade); Accreditation Board (Czech Accreditation Institute); Working Group on Prevention of Children's Injuries (Ministry of Health of the Czech Republic); Quality Council of the Czech Republic (Ministry of Industry and Trade); National ISO COPOLCO Working Group; Working Group “Food and Consumer” technological platform for food; etc.</w:t>
      </w:r>
    </w:p>
    <w:p w14:paraId="55C8063F" w14:textId="77777777" w:rsidR="00FF2F2B" w:rsidRPr="003F0F5F" w:rsidRDefault="00FF2F2B" w:rsidP="00FF2F2B">
      <w:pPr>
        <w:spacing w:after="120"/>
        <w:ind w:right="1"/>
        <w:jc w:val="both"/>
        <w:rPr>
          <w:sz w:val="22"/>
          <w:szCs w:val="22"/>
          <w:lang w:val="en-GB"/>
        </w:rPr>
      </w:pPr>
      <w:r w:rsidRPr="003F0F5F">
        <w:rPr>
          <w:sz w:val="22"/>
          <w:szCs w:val="22"/>
          <w:lang w:val="en-GB"/>
        </w:rPr>
        <w:t xml:space="preserve">Within next </w:t>
      </w:r>
      <w:proofErr w:type="spellStart"/>
      <w:r w:rsidRPr="003F0F5F">
        <w:rPr>
          <w:sz w:val="22"/>
          <w:szCs w:val="22"/>
          <w:lang w:val="en-GB"/>
        </w:rPr>
        <w:t>weeks</w:t>
      </w:r>
      <w:proofErr w:type="spellEnd"/>
      <w:r w:rsidRPr="003F0F5F">
        <w:rPr>
          <w:sz w:val="22"/>
          <w:szCs w:val="22"/>
          <w:lang w:val="en-GB"/>
        </w:rPr>
        <w:t xml:space="preserve"> we will update the list of representatives of the Czech experts in UNMZ technical committees.</w:t>
      </w:r>
    </w:p>
    <w:p w14:paraId="75A47EF1" w14:textId="77777777" w:rsidR="00FF2F2B" w:rsidRPr="003F0F5F" w:rsidRDefault="00FF2F2B" w:rsidP="00FF2F2B">
      <w:pPr>
        <w:shd w:val="clear" w:color="auto" w:fill="FFFFFF"/>
        <w:rPr>
          <w:b/>
          <w:bCs/>
          <w:color w:val="505050"/>
          <w:sz w:val="22"/>
          <w:szCs w:val="22"/>
        </w:rPr>
      </w:pPr>
      <w:proofErr w:type="spellStart"/>
      <w:r w:rsidRPr="003F0F5F">
        <w:rPr>
          <w:b/>
          <w:bCs/>
          <w:color w:val="505050"/>
          <w:sz w:val="22"/>
          <w:szCs w:val="22"/>
        </w:rPr>
        <w:t>National</w:t>
      </w:r>
      <w:proofErr w:type="spellEnd"/>
      <w:r w:rsidRPr="003F0F5F">
        <w:rPr>
          <w:b/>
          <w:bCs/>
          <w:color w:val="505050"/>
          <w:sz w:val="22"/>
          <w:szCs w:val="22"/>
        </w:rPr>
        <w:t xml:space="preserve"> </w:t>
      </w:r>
      <w:proofErr w:type="spellStart"/>
      <w:r w:rsidRPr="003F0F5F">
        <w:rPr>
          <w:b/>
          <w:bCs/>
          <w:color w:val="505050"/>
          <w:sz w:val="22"/>
          <w:szCs w:val="22"/>
        </w:rPr>
        <w:t>structures</w:t>
      </w:r>
      <w:proofErr w:type="spellEnd"/>
      <w:r w:rsidRPr="003F0F5F">
        <w:rPr>
          <w:b/>
          <w:bCs/>
          <w:color w:val="505050"/>
          <w:sz w:val="22"/>
          <w:szCs w:val="22"/>
        </w:rPr>
        <w:t xml:space="preserve"> </w:t>
      </w:r>
      <w:proofErr w:type="spellStart"/>
      <w:r w:rsidRPr="003F0F5F">
        <w:rPr>
          <w:b/>
          <w:bCs/>
          <w:color w:val="505050"/>
          <w:sz w:val="22"/>
          <w:szCs w:val="22"/>
        </w:rPr>
        <w:t>for</w:t>
      </w:r>
      <w:proofErr w:type="spellEnd"/>
      <w:r w:rsidRPr="003F0F5F">
        <w:rPr>
          <w:b/>
          <w:bCs/>
          <w:color w:val="505050"/>
          <w:sz w:val="22"/>
          <w:szCs w:val="22"/>
        </w:rPr>
        <w:t xml:space="preserve"> </w:t>
      </w:r>
      <w:proofErr w:type="spellStart"/>
      <w:r w:rsidRPr="003F0F5F">
        <w:rPr>
          <w:b/>
          <w:bCs/>
          <w:color w:val="505050"/>
          <w:sz w:val="22"/>
          <w:szCs w:val="22"/>
        </w:rPr>
        <w:t>consumer</w:t>
      </w:r>
      <w:proofErr w:type="spellEnd"/>
      <w:r w:rsidRPr="003F0F5F">
        <w:rPr>
          <w:b/>
          <w:bCs/>
          <w:color w:val="505050"/>
          <w:sz w:val="22"/>
          <w:szCs w:val="22"/>
        </w:rPr>
        <w:t xml:space="preserve"> </w:t>
      </w:r>
      <w:proofErr w:type="spellStart"/>
      <w:r w:rsidRPr="003F0F5F">
        <w:rPr>
          <w:b/>
          <w:bCs/>
          <w:color w:val="505050"/>
          <w:sz w:val="22"/>
          <w:szCs w:val="22"/>
        </w:rPr>
        <w:t>participation</w:t>
      </w:r>
      <w:proofErr w:type="spellEnd"/>
    </w:p>
    <w:p w14:paraId="42A6DE82" w14:textId="77777777" w:rsidR="00FF2F2B" w:rsidRPr="003F0F5F" w:rsidRDefault="00FF2F2B" w:rsidP="00FF2F2B">
      <w:pPr>
        <w:shd w:val="clear" w:color="auto" w:fill="FFFFFF"/>
        <w:rPr>
          <w:color w:val="8C8C8C"/>
          <w:sz w:val="22"/>
          <w:szCs w:val="22"/>
        </w:rPr>
      </w:pPr>
      <w:proofErr w:type="spellStart"/>
      <w:r w:rsidRPr="003F0F5F">
        <w:rPr>
          <w:color w:val="8C8C8C"/>
          <w:sz w:val="22"/>
          <w:szCs w:val="22"/>
        </w:rPr>
        <w:t>Please</w:t>
      </w:r>
      <w:proofErr w:type="spellEnd"/>
      <w:r w:rsidRPr="003F0F5F">
        <w:rPr>
          <w:color w:val="8C8C8C"/>
          <w:sz w:val="22"/>
          <w:szCs w:val="22"/>
        </w:rPr>
        <w:t xml:space="preserve"> list </w:t>
      </w:r>
      <w:proofErr w:type="spellStart"/>
      <w:r w:rsidRPr="003F0F5F">
        <w:rPr>
          <w:color w:val="8C8C8C"/>
          <w:sz w:val="22"/>
          <w:szCs w:val="22"/>
        </w:rPr>
        <w:t>the</w:t>
      </w:r>
      <w:proofErr w:type="spellEnd"/>
      <w:r w:rsidRPr="003F0F5F">
        <w:rPr>
          <w:color w:val="8C8C8C"/>
          <w:sz w:val="22"/>
          <w:szCs w:val="22"/>
        </w:rPr>
        <w:t xml:space="preserve"> </w:t>
      </w:r>
      <w:proofErr w:type="spellStart"/>
      <w:r w:rsidRPr="003F0F5F">
        <w:rPr>
          <w:color w:val="8C8C8C"/>
          <w:sz w:val="22"/>
          <w:szCs w:val="22"/>
        </w:rPr>
        <w:t>national</w:t>
      </w:r>
      <w:proofErr w:type="spellEnd"/>
      <w:r w:rsidRPr="003F0F5F">
        <w:rPr>
          <w:color w:val="8C8C8C"/>
          <w:sz w:val="22"/>
          <w:szCs w:val="22"/>
        </w:rPr>
        <w:t xml:space="preserve"> POLICY </w:t>
      </w:r>
      <w:proofErr w:type="spellStart"/>
      <w:r w:rsidRPr="003F0F5F">
        <w:rPr>
          <w:color w:val="8C8C8C"/>
          <w:sz w:val="22"/>
          <w:szCs w:val="22"/>
        </w:rPr>
        <w:t>committees</w:t>
      </w:r>
      <w:proofErr w:type="spellEnd"/>
      <w:r w:rsidRPr="003F0F5F">
        <w:rPr>
          <w:color w:val="8C8C8C"/>
          <w:sz w:val="22"/>
          <w:szCs w:val="22"/>
        </w:rPr>
        <w:t xml:space="preserve"> </w:t>
      </w:r>
      <w:proofErr w:type="spellStart"/>
      <w:r w:rsidRPr="003F0F5F">
        <w:rPr>
          <w:color w:val="8C8C8C"/>
          <w:sz w:val="22"/>
          <w:szCs w:val="22"/>
        </w:rPr>
        <w:t>or</w:t>
      </w:r>
      <w:proofErr w:type="spellEnd"/>
      <w:r w:rsidRPr="003F0F5F">
        <w:rPr>
          <w:color w:val="8C8C8C"/>
          <w:sz w:val="22"/>
          <w:szCs w:val="22"/>
        </w:rPr>
        <w:t xml:space="preserve"> </w:t>
      </w:r>
      <w:proofErr w:type="spellStart"/>
      <w:r w:rsidRPr="003F0F5F">
        <w:rPr>
          <w:color w:val="8C8C8C"/>
          <w:sz w:val="22"/>
          <w:szCs w:val="22"/>
        </w:rPr>
        <w:t>groups</w:t>
      </w:r>
      <w:proofErr w:type="spellEnd"/>
      <w:r w:rsidRPr="003F0F5F">
        <w:rPr>
          <w:color w:val="8C8C8C"/>
          <w:sz w:val="22"/>
          <w:szCs w:val="22"/>
        </w:rPr>
        <w:t xml:space="preserve"> </w:t>
      </w:r>
      <w:proofErr w:type="spellStart"/>
      <w:r w:rsidRPr="003F0F5F">
        <w:rPr>
          <w:color w:val="8C8C8C"/>
          <w:sz w:val="22"/>
          <w:szCs w:val="22"/>
        </w:rPr>
        <w:t>used</w:t>
      </w:r>
      <w:proofErr w:type="spellEnd"/>
      <w:r w:rsidRPr="003F0F5F">
        <w:rPr>
          <w:color w:val="8C8C8C"/>
          <w:sz w:val="22"/>
          <w:szCs w:val="22"/>
        </w:rPr>
        <w:t xml:space="preserve"> </w:t>
      </w:r>
      <w:proofErr w:type="spellStart"/>
      <w:r w:rsidRPr="003F0F5F">
        <w:rPr>
          <w:color w:val="8C8C8C"/>
          <w:sz w:val="22"/>
          <w:szCs w:val="22"/>
        </w:rPr>
        <w:t>for</w:t>
      </w:r>
      <w:proofErr w:type="spellEnd"/>
      <w:r w:rsidRPr="003F0F5F">
        <w:rPr>
          <w:color w:val="8C8C8C"/>
          <w:sz w:val="22"/>
          <w:szCs w:val="22"/>
        </w:rPr>
        <w:t xml:space="preserve"> </w:t>
      </w:r>
      <w:proofErr w:type="spellStart"/>
      <w:r w:rsidRPr="003F0F5F">
        <w:rPr>
          <w:color w:val="8C8C8C"/>
          <w:sz w:val="22"/>
          <w:szCs w:val="22"/>
        </w:rPr>
        <w:t>organizing</w:t>
      </w:r>
      <w:proofErr w:type="spellEnd"/>
      <w:r w:rsidRPr="003F0F5F">
        <w:rPr>
          <w:color w:val="8C8C8C"/>
          <w:sz w:val="22"/>
          <w:szCs w:val="22"/>
        </w:rPr>
        <w:t xml:space="preserve"> </w:t>
      </w:r>
      <w:proofErr w:type="spellStart"/>
      <w:r w:rsidRPr="003F0F5F">
        <w:rPr>
          <w:color w:val="8C8C8C"/>
          <w:sz w:val="22"/>
          <w:szCs w:val="22"/>
        </w:rPr>
        <w:t>consumer</w:t>
      </w:r>
      <w:proofErr w:type="spellEnd"/>
      <w:r w:rsidRPr="003F0F5F">
        <w:rPr>
          <w:color w:val="8C8C8C"/>
          <w:sz w:val="22"/>
          <w:szCs w:val="22"/>
        </w:rPr>
        <w:t xml:space="preserve"> </w:t>
      </w:r>
      <w:proofErr w:type="spellStart"/>
      <w:r w:rsidRPr="003F0F5F">
        <w:rPr>
          <w:color w:val="8C8C8C"/>
          <w:sz w:val="22"/>
          <w:szCs w:val="22"/>
        </w:rPr>
        <w:t>participation</w:t>
      </w:r>
      <w:proofErr w:type="spellEnd"/>
    </w:p>
    <w:p w14:paraId="16B2FDEA" w14:textId="77777777" w:rsidR="00FF2F2B" w:rsidRPr="003F0F5F" w:rsidRDefault="00FF2F2B" w:rsidP="00FF2F2B">
      <w:pPr>
        <w:spacing w:after="120"/>
        <w:ind w:right="1"/>
        <w:jc w:val="both"/>
        <w:rPr>
          <w:sz w:val="22"/>
          <w:szCs w:val="22"/>
          <w:lang w:val="en-GB"/>
        </w:rPr>
      </w:pPr>
      <w:r w:rsidRPr="003F0F5F">
        <w:rPr>
          <w:sz w:val="22"/>
          <w:szCs w:val="22"/>
          <w:lang w:val="en-GB"/>
        </w:rPr>
        <w:t>We are not aware of any really effective platform or body which would on political level organize consumer participation into standardization.</w:t>
      </w:r>
    </w:p>
    <w:p w14:paraId="6BC3C7EE" w14:textId="77777777" w:rsidR="00FF2F2B" w:rsidRPr="003F0F5F" w:rsidRDefault="00FF2F2B" w:rsidP="00FF2F2B">
      <w:pPr>
        <w:shd w:val="clear" w:color="auto" w:fill="FFFFFF"/>
        <w:rPr>
          <w:b/>
          <w:bCs/>
          <w:color w:val="505050"/>
          <w:sz w:val="22"/>
          <w:szCs w:val="22"/>
        </w:rPr>
      </w:pPr>
      <w:proofErr w:type="spellStart"/>
      <w:r w:rsidRPr="003F0F5F">
        <w:rPr>
          <w:b/>
          <w:bCs/>
          <w:color w:val="505050"/>
          <w:sz w:val="22"/>
          <w:szCs w:val="22"/>
        </w:rPr>
        <w:t>Platforms</w:t>
      </w:r>
      <w:proofErr w:type="spellEnd"/>
      <w:r w:rsidRPr="003F0F5F">
        <w:rPr>
          <w:b/>
          <w:bCs/>
          <w:color w:val="505050"/>
          <w:sz w:val="22"/>
          <w:szCs w:val="22"/>
        </w:rPr>
        <w:t xml:space="preserve"> </w:t>
      </w:r>
      <w:proofErr w:type="spellStart"/>
      <w:r w:rsidRPr="003F0F5F">
        <w:rPr>
          <w:b/>
          <w:bCs/>
          <w:color w:val="505050"/>
          <w:sz w:val="22"/>
          <w:szCs w:val="22"/>
        </w:rPr>
        <w:t>for</w:t>
      </w:r>
      <w:proofErr w:type="spellEnd"/>
      <w:r w:rsidRPr="003F0F5F">
        <w:rPr>
          <w:b/>
          <w:bCs/>
          <w:color w:val="505050"/>
          <w:sz w:val="22"/>
          <w:szCs w:val="22"/>
        </w:rPr>
        <w:t xml:space="preserve"> </w:t>
      </w:r>
      <w:proofErr w:type="spellStart"/>
      <w:r w:rsidRPr="003F0F5F">
        <w:rPr>
          <w:b/>
          <w:bCs/>
          <w:color w:val="505050"/>
          <w:sz w:val="22"/>
          <w:szCs w:val="22"/>
        </w:rPr>
        <w:t>consumer</w:t>
      </w:r>
      <w:proofErr w:type="spellEnd"/>
      <w:r w:rsidRPr="003F0F5F">
        <w:rPr>
          <w:b/>
          <w:bCs/>
          <w:color w:val="505050"/>
          <w:sz w:val="22"/>
          <w:szCs w:val="22"/>
        </w:rPr>
        <w:t xml:space="preserve"> </w:t>
      </w:r>
      <w:proofErr w:type="spellStart"/>
      <w:r w:rsidRPr="003F0F5F">
        <w:rPr>
          <w:b/>
          <w:bCs/>
          <w:color w:val="505050"/>
          <w:sz w:val="22"/>
          <w:szCs w:val="22"/>
        </w:rPr>
        <w:t>participation</w:t>
      </w:r>
      <w:proofErr w:type="spellEnd"/>
    </w:p>
    <w:p w14:paraId="50D9F211" w14:textId="77777777" w:rsidR="00FF2F2B" w:rsidRPr="003F0F5F" w:rsidRDefault="00FF2F2B" w:rsidP="00FF2F2B">
      <w:pPr>
        <w:shd w:val="clear" w:color="auto" w:fill="FFFFFF"/>
        <w:rPr>
          <w:color w:val="8C8C8C"/>
          <w:sz w:val="22"/>
          <w:szCs w:val="22"/>
        </w:rPr>
      </w:pPr>
      <w:proofErr w:type="spellStart"/>
      <w:r w:rsidRPr="003F0F5F">
        <w:rPr>
          <w:color w:val="8C8C8C"/>
          <w:sz w:val="22"/>
          <w:szCs w:val="22"/>
        </w:rPr>
        <w:t>If</w:t>
      </w:r>
      <w:proofErr w:type="spellEnd"/>
      <w:r w:rsidRPr="003F0F5F">
        <w:rPr>
          <w:color w:val="8C8C8C"/>
          <w:sz w:val="22"/>
          <w:szCs w:val="22"/>
        </w:rPr>
        <w:t xml:space="preserve"> </w:t>
      </w:r>
      <w:proofErr w:type="spellStart"/>
      <w:r w:rsidRPr="003F0F5F">
        <w:rPr>
          <w:color w:val="8C8C8C"/>
          <w:sz w:val="22"/>
          <w:szCs w:val="22"/>
        </w:rPr>
        <w:t>applicable</w:t>
      </w:r>
      <w:proofErr w:type="spellEnd"/>
      <w:r w:rsidRPr="003F0F5F">
        <w:rPr>
          <w:color w:val="8C8C8C"/>
          <w:sz w:val="22"/>
          <w:szCs w:val="22"/>
        </w:rPr>
        <w:t xml:space="preserve">, </w:t>
      </w:r>
      <w:proofErr w:type="spellStart"/>
      <w:r w:rsidRPr="003F0F5F">
        <w:rPr>
          <w:color w:val="8C8C8C"/>
          <w:sz w:val="22"/>
          <w:szCs w:val="22"/>
        </w:rPr>
        <w:t>please</w:t>
      </w:r>
      <w:proofErr w:type="spellEnd"/>
      <w:r w:rsidRPr="003F0F5F">
        <w:rPr>
          <w:color w:val="8C8C8C"/>
          <w:sz w:val="22"/>
          <w:szCs w:val="22"/>
        </w:rPr>
        <w:t xml:space="preserve"> </w:t>
      </w:r>
      <w:proofErr w:type="spellStart"/>
      <w:r w:rsidRPr="003F0F5F">
        <w:rPr>
          <w:color w:val="8C8C8C"/>
          <w:sz w:val="22"/>
          <w:szCs w:val="22"/>
        </w:rPr>
        <w:t>describe</w:t>
      </w:r>
      <w:proofErr w:type="spellEnd"/>
      <w:r w:rsidRPr="003F0F5F">
        <w:rPr>
          <w:color w:val="8C8C8C"/>
          <w:sz w:val="22"/>
          <w:szCs w:val="22"/>
        </w:rPr>
        <w:t xml:space="preserve"> </w:t>
      </w:r>
      <w:proofErr w:type="spellStart"/>
      <w:r w:rsidRPr="003F0F5F">
        <w:rPr>
          <w:color w:val="8C8C8C"/>
          <w:sz w:val="22"/>
          <w:szCs w:val="22"/>
        </w:rPr>
        <w:t>information</w:t>
      </w:r>
      <w:proofErr w:type="spellEnd"/>
      <w:r w:rsidRPr="003F0F5F">
        <w:rPr>
          <w:color w:val="8C8C8C"/>
          <w:sz w:val="22"/>
          <w:szCs w:val="22"/>
        </w:rPr>
        <w:t xml:space="preserve"> </w:t>
      </w:r>
      <w:proofErr w:type="spellStart"/>
      <w:r w:rsidRPr="003F0F5F">
        <w:rPr>
          <w:color w:val="8C8C8C"/>
          <w:sz w:val="22"/>
          <w:szCs w:val="22"/>
        </w:rPr>
        <w:t>networks</w:t>
      </w:r>
      <w:proofErr w:type="spellEnd"/>
      <w:r w:rsidRPr="003F0F5F">
        <w:rPr>
          <w:color w:val="8C8C8C"/>
          <w:sz w:val="22"/>
          <w:szCs w:val="22"/>
        </w:rPr>
        <w:t xml:space="preserve">, </w:t>
      </w:r>
      <w:proofErr w:type="spellStart"/>
      <w:r w:rsidRPr="003F0F5F">
        <w:rPr>
          <w:color w:val="8C8C8C"/>
          <w:sz w:val="22"/>
          <w:szCs w:val="22"/>
        </w:rPr>
        <w:t>consumer</w:t>
      </w:r>
      <w:proofErr w:type="spellEnd"/>
      <w:r w:rsidRPr="003F0F5F">
        <w:rPr>
          <w:color w:val="8C8C8C"/>
          <w:sz w:val="22"/>
          <w:szCs w:val="22"/>
        </w:rPr>
        <w:t xml:space="preserve"> </w:t>
      </w:r>
      <w:proofErr w:type="spellStart"/>
      <w:r w:rsidRPr="003F0F5F">
        <w:rPr>
          <w:color w:val="8C8C8C"/>
          <w:sz w:val="22"/>
          <w:szCs w:val="22"/>
        </w:rPr>
        <w:t>education</w:t>
      </w:r>
      <w:proofErr w:type="spellEnd"/>
      <w:r w:rsidRPr="003F0F5F">
        <w:rPr>
          <w:color w:val="8C8C8C"/>
          <w:sz w:val="22"/>
          <w:szCs w:val="22"/>
        </w:rPr>
        <w:t xml:space="preserve"> </w:t>
      </w:r>
      <w:proofErr w:type="spellStart"/>
      <w:r w:rsidRPr="003F0F5F">
        <w:rPr>
          <w:color w:val="8C8C8C"/>
          <w:sz w:val="22"/>
          <w:szCs w:val="22"/>
        </w:rPr>
        <w:t>campaigns</w:t>
      </w:r>
      <w:proofErr w:type="spellEnd"/>
      <w:r w:rsidRPr="003F0F5F">
        <w:rPr>
          <w:color w:val="8C8C8C"/>
          <w:sz w:val="22"/>
          <w:szCs w:val="22"/>
        </w:rPr>
        <w:t xml:space="preserve"> and </w:t>
      </w:r>
      <w:proofErr w:type="spellStart"/>
      <w:r w:rsidRPr="003F0F5F">
        <w:rPr>
          <w:color w:val="8C8C8C"/>
          <w:sz w:val="22"/>
          <w:szCs w:val="22"/>
        </w:rPr>
        <w:t>outreach</w:t>
      </w:r>
      <w:proofErr w:type="spellEnd"/>
      <w:r w:rsidRPr="003F0F5F">
        <w:rPr>
          <w:color w:val="8C8C8C"/>
          <w:sz w:val="22"/>
          <w:szCs w:val="22"/>
        </w:rPr>
        <w:t xml:space="preserve"> to </w:t>
      </w:r>
      <w:proofErr w:type="spellStart"/>
      <w:r w:rsidRPr="003F0F5F">
        <w:rPr>
          <w:color w:val="8C8C8C"/>
          <w:sz w:val="22"/>
          <w:szCs w:val="22"/>
        </w:rPr>
        <w:t>consumers</w:t>
      </w:r>
      <w:proofErr w:type="spellEnd"/>
      <w:r w:rsidRPr="003F0F5F">
        <w:rPr>
          <w:color w:val="8C8C8C"/>
          <w:sz w:val="22"/>
          <w:szCs w:val="22"/>
        </w:rPr>
        <w:t>.</w:t>
      </w:r>
    </w:p>
    <w:p w14:paraId="542852B6" w14:textId="77777777" w:rsidR="00FF2F2B" w:rsidRPr="003F0F5F" w:rsidRDefault="00FF2F2B" w:rsidP="00FF2F2B">
      <w:pPr>
        <w:spacing w:after="120"/>
        <w:ind w:right="1"/>
        <w:jc w:val="both"/>
        <w:rPr>
          <w:sz w:val="22"/>
          <w:szCs w:val="22"/>
          <w:lang w:val="en-GB"/>
        </w:rPr>
      </w:pPr>
      <w:r w:rsidRPr="003F0F5F">
        <w:rPr>
          <w:sz w:val="22"/>
          <w:szCs w:val="22"/>
          <w:lang w:val="en-GB"/>
        </w:rPr>
        <w:t>The national standardization body in the Czech Republic (CR) is the Czech Office for Standards, Metrology and Testing - ÚNMZ (</w:t>
      </w:r>
      <w:hyperlink r:id="rId30" w:history="1">
        <w:r w:rsidRPr="003F0F5F">
          <w:rPr>
            <w:rStyle w:val="Hypertextovodkaz"/>
            <w:sz w:val="22"/>
            <w:szCs w:val="22"/>
            <w:lang w:val="en-GB"/>
          </w:rPr>
          <w:t>www.unmz.cz</w:t>
        </w:r>
      </w:hyperlink>
      <w:r w:rsidRPr="003F0F5F">
        <w:rPr>
          <w:sz w:val="22"/>
          <w:szCs w:val="22"/>
          <w:lang w:val="en-GB"/>
        </w:rPr>
        <w:t xml:space="preserve">). The Czech Consumer Association (SCS) focuses on enhancing consumer involvement in standardization on a long term basis, with a view to reach a systematic, permanent and regular participation. In the year 2009, SCS established the Cabinet for Standardization, a Public Service Company, whose main objective is to increase the effectiveness of the above mentioned effort. </w:t>
      </w:r>
    </w:p>
    <w:p w14:paraId="29F9F679" w14:textId="77777777" w:rsidR="00FF2F2B" w:rsidRPr="003F0F5F" w:rsidRDefault="00FF2F2B" w:rsidP="00FF2F2B">
      <w:pPr>
        <w:spacing w:after="120"/>
        <w:ind w:right="1"/>
        <w:jc w:val="both"/>
        <w:rPr>
          <w:sz w:val="22"/>
          <w:szCs w:val="22"/>
          <w:lang w:val="en-GB"/>
        </w:rPr>
      </w:pPr>
      <w:r w:rsidRPr="003F0F5F">
        <w:rPr>
          <w:sz w:val="22"/>
          <w:szCs w:val="22"/>
          <w:lang w:val="en-GB"/>
        </w:rPr>
        <w:t xml:space="preserve">Within last years SCS has a signed several important partnership agreements on cooperation in areas of consumers affairs. The partners have recognized the Cabinet as a coordination centre for all areas of participation in standardization. These partners are the National Council of the Disabled, the Czech Retirement Association, and the associations of the blinds and the deaf. Additionally the </w:t>
      </w:r>
      <w:r w:rsidRPr="003F0F5F">
        <w:rPr>
          <w:rStyle w:val="apple-style-span"/>
          <w:bCs/>
          <w:sz w:val="22"/>
          <w:szCs w:val="22"/>
          <w:lang w:val="en-GB"/>
        </w:rPr>
        <w:t>Association of Small and Medium-Sized Enterprises have confirmed the same recognition</w:t>
      </w:r>
      <w:r w:rsidRPr="003F0F5F">
        <w:rPr>
          <w:sz w:val="22"/>
          <w:szCs w:val="22"/>
          <w:lang w:val="en-GB"/>
        </w:rPr>
        <w:t xml:space="preserve">. This has increased the credibility of the Cabinet which is an important asset for further development of the consumers’ participation in standardization. </w:t>
      </w:r>
    </w:p>
    <w:p w14:paraId="75713813" w14:textId="77777777" w:rsidR="00FF2F2B" w:rsidRPr="003F0F5F" w:rsidRDefault="00FF2F2B" w:rsidP="00FF2F2B">
      <w:pPr>
        <w:spacing w:after="120"/>
        <w:ind w:right="1"/>
        <w:jc w:val="both"/>
        <w:rPr>
          <w:sz w:val="22"/>
          <w:szCs w:val="22"/>
          <w:lang w:val="en-GB"/>
        </w:rPr>
      </w:pPr>
      <w:r w:rsidRPr="003F0F5F">
        <w:rPr>
          <w:sz w:val="22"/>
          <w:szCs w:val="22"/>
          <w:lang w:val="en-GB"/>
        </w:rPr>
        <w:t xml:space="preserve">Under the Cabinet there is established the Programming/Steering Committee composed of representatives from several consumer associations but also from other crucial stakeholders such as </w:t>
      </w:r>
      <w:r w:rsidRPr="003F0F5F">
        <w:rPr>
          <w:sz w:val="22"/>
          <w:szCs w:val="22"/>
          <w:lang w:val="en-GB"/>
        </w:rPr>
        <w:lastRenderedPageBreak/>
        <w:t>testing laboratories, the accreditation body, the national standardization body, small and medium enterprises and some others.</w:t>
      </w:r>
    </w:p>
    <w:p w14:paraId="138132FB" w14:textId="77777777" w:rsidR="00FF2F2B" w:rsidRPr="003F0F5F" w:rsidRDefault="00FF2F2B" w:rsidP="00FF2F2B">
      <w:pPr>
        <w:shd w:val="clear" w:color="auto" w:fill="FFFFFF"/>
        <w:rPr>
          <w:b/>
          <w:bCs/>
          <w:color w:val="505050"/>
          <w:sz w:val="22"/>
          <w:szCs w:val="22"/>
        </w:rPr>
      </w:pPr>
      <w:r w:rsidRPr="003F0F5F">
        <w:rPr>
          <w:b/>
          <w:bCs/>
          <w:color w:val="505050"/>
          <w:sz w:val="22"/>
          <w:szCs w:val="22"/>
        </w:rPr>
        <w:t xml:space="preserve">International </w:t>
      </w:r>
      <w:proofErr w:type="spellStart"/>
      <w:r w:rsidRPr="003F0F5F">
        <w:rPr>
          <w:b/>
          <w:bCs/>
          <w:color w:val="505050"/>
          <w:sz w:val="22"/>
          <w:szCs w:val="22"/>
        </w:rPr>
        <w:t>cooperation</w:t>
      </w:r>
      <w:proofErr w:type="spellEnd"/>
    </w:p>
    <w:p w14:paraId="5E8D873F" w14:textId="77777777" w:rsidR="00FF2F2B" w:rsidRPr="003F0F5F" w:rsidRDefault="00FF2F2B" w:rsidP="00FF2F2B">
      <w:pPr>
        <w:shd w:val="clear" w:color="auto" w:fill="FFFFFF"/>
        <w:rPr>
          <w:color w:val="8C8C8C"/>
          <w:sz w:val="22"/>
          <w:szCs w:val="22"/>
        </w:rPr>
      </w:pPr>
      <w:proofErr w:type="spellStart"/>
      <w:r w:rsidRPr="003F0F5F">
        <w:rPr>
          <w:color w:val="8C8C8C"/>
          <w:sz w:val="22"/>
          <w:szCs w:val="22"/>
        </w:rPr>
        <w:t>If</w:t>
      </w:r>
      <w:proofErr w:type="spellEnd"/>
      <w:r w:rsidRPr="003F0F5F">
        <w:rPr>
          <w:color w:val="8C8C8C"/>
          <w:sz w:val="22"/>
          <w:szCs w:val="22"/>
        </w:rPr>
        <w:t xml:space="preserve"> </w:t>
      </w:r>
      <w:proofErr w:type="spellStart"/>
      <w:r w:rsidRPr="003F0F5F">
        <w:rPr>
          <w:color w:val="8C8C8C"/>
          <w:sz w:val="22"/>
          <w:szCs w:val="22"/>
        </w:rPr>
        <w:t>applicable</w:t>
      </w:r>
      <w:proofErr w:type="spellEnd"/>
      <w:r w:rsidRPr="003F0F5F">
        <w:rPr>
          <w:color w:val="8C8C8C"/>
          <w:sz w:val="22"/>
          <w:szCs w:val="22"/>
        </w:rPr>
        <w:t xml:space="preserve">, </w:t>
      </w:r>
      <w:proofErr w:type="spellStart"/>
      <w:r w:rsidRPr="003F0F5F">
        <w:rPr>
          <w:color w:val="8C8C8C"/>
          <w:sz w:val="22"/>
          <w:szCs w:val="22"/>
        </w:rPr>
        <w:t>please</w:t>
      </w:r>
      <w:proofErr w:type="spellEnd"/>
      <w:r w:rsidRPr="003F0F5F">
        <w:rPr>
          <w:color w:val="8C8C8C"/>
          <w:sz w:val="22"/>
          <w:szCs w:val="22"/>
        </w:rPr>
        <w:t xml:space="preserve"> </w:t>
      </w:r>
      <w:proofErr w:type="spellStart"/>
      <w:r w:rsidRPr="003F0F5F">
        <w:rPr>
          <w:color w:val="8C8C8C"/>
          <w:sz w:val="22"/>
          <w:szCs w:val="22"/>
        </w:rPr>
        <w:t>select</w:t>
      </w:r>
      <w:proofErr w:type="spellEnd"/>
      <w:r w:rsidRPr="003F0F5F">
        <w:rPr>
          <w:color w:val="8C8C8C"/>
          <w:sz w:val="22"/>
          <w:szCs w:val="22"/>
        </w:rPr>
        <w:t xml:space="preserve"> </w:t>
      </w:r>
      <w:proofErr w:type="spellStart"/>
      <w:r w:rsidRPr="003F0F5F">
        <w:rPr>
          <w:color w:val="8C8C8C"/>
          <w:sz w:val="22"/>
          <w:szCs w:val="22"/>
        </w:rPr>
        <w:t>which</w:t>
      </w:r>
      <w:proofErr w:type="spellEnd"/>
      <w:r w:rsidRPr="003F0F5F">
        <w:rPr>
          <w:color w:val="8C8C8C"/>
          <w:sz w:val="22"/>
          <w:szCs w:val="22"/>
        </w:rPr>
        <w:t xml:space="preserve"> </w:t>
      </w:r>
      <w:proofErr w:type="spellStart"/>
      <w:r w:rsidRPr="003F0F5F">
        <w:rPr>
          <w:color w:val="8C8C8C"/>
          <w:sz w:val="22"/>
          <w:szCs w:val="22"/>
        </w:rPr>
        <w:t>organizations</w:t>
      </w:r>
      <w:proofErr w:type="spellEnd"/>
      <w:r w:rsidRPr="003F0F5F">
        <w:rPr>
          <w:color w:val="8C8C8C"/>
          <w:sz w:val="22"/>
          <w:szCs w:val="22"/>
        </w:rPr>
        <w:t xml:space="preserve"> </w:t>
      </w:r>
      <w:proofErr w:type="spellStart"/>
      <w:r w:rsidRPr="003F0F5F">
        <w:rPr>
          <w:color w:val="8C8C8C"/>
          <w:sz w:val="22"/>
          <w:szCs w:val="22"/>
        </w:rPr>
        <w:t>the</w:t>
      </w:r>
      <w:proofErr w:type="spellEnd"/>
      <w:r w:rsidRPr="003F0F5F">
        <w:rPr>
          <w:color w:val="8C8C8C"/>
          <w:sz w:val="22"/>
          <w:szCs w:val="22"/>
        </w:rPr>
        <w:t xml:space="preserve"> </w:t>
      </w:r>
      <w:proofErr w:type="spellStart"/>
      <w:r w:rsidRPr="003F0F5F">
        <w:rPr>
          <w:color w:val="8C8C8C"/>
          <w:sz w:val="22"/>
          <w:szCs w:val="22"/>
        </w:rPr>
        <w:t>consumer</w:t>
      </w:r>
      <w:proofErr w:type="spellEnd"/>
      <w:r w:rsidRPr="003F0F5F">
        <w:rPr>
          <w:color w:val="8C8C8C"/>
          <w:sz w:val="22"/>
          <w:szCs w:val="22"/>
        </w:rPr>
        <w:t xml:space="preserve"> </w:t>
      </w:r>
      <w:proofErr w:type="spellStart"/>
      <w:r w:rsidRPr="003F0F5F">
        <w:rPr>
          <w:color w:val="8C8C8C"/>
          <w:sz w:val="22"/>
          <w:szCs w:val="22"/>
        </w:rPr>
        <w:t>interests</w:t>
      </w:r>
      <w:proofErr w:type="spellEnd"/>
      <w:r w:rsidRPr="003F0F5F">
        <w:rPr>
          <w:color w:val="8C8C8C"/>
          <w:sz w:val="22"/>
          <w:szCs w:val="22"/>
        </w:rPr>
        <w:t xml:space="preserve"> in </w:t>
      </w:r>
      <w:proofErr w:type="spellStart"/>
      <w:r w:rsidRPr="003F0F5F">
        <w:rPr>
          <w:color w:val="8C8C8C"/>
          <w:sz w:val="22"/>
          <w:szCs w:val="22"/>
        </w:rPr>
        <w:t>your</w:t>
      </w:r>
      <w:proofErr w:type="spellEnd"/>
      <w:r w:rsidRPr="003F0F5F">
        <w:rPr>
          <w:color w:val="8C8C8C"/>
          <w:sz w:val="22"/>
          <w:szCs w:val="22"/>
        </w:rPr>
        <w:t xml:space="preserve"> country are </w:t>
      </w:r>
      <w:proofErr w:type="spellStart"/>
      <w:r w:rsidRPr="003F0F5F">
        <w:rPr>
          <w:color w:val="8C8C8C"/>
          <w:sz w:val="22"/>
          <w:szCs w:val="22"/>
        </w:rPr>
        <w:t>dealing</w:t>
      </w:r>
      <w:proofErr w:type="spellEnd"/>
      <w:r w:rsidRPr="003F0F5F">
        <w:rPr>
          <w:color w:val="8C8C8C"/>
          <w:sz w:val="22"/>
          <w:szCs w:val="22"/>
        </w:rPr>
        <w:t xml:space="preserve"> </w:t>
      </w:r>
      <w:proofErr w:type="spellStart"/>
      <w:r w:rsidRPr="003F0F5F">
        <w:rPr>
          <w:color w:val="8C8C8C"/>
          <w:sz w:val="22"/>
          <w:szCs w:val="22"/>
        </w:rPr>
        <w:t>with</w:t>
      </w:r>
      <w:proofErr w:type="spellEnd"/>
      <w:r w:rsidRPr="003F0F5F">
        <w:rPr>
          <w:color w:val="8C8C8C"/>
          <w:sz w:val="22"/>
          <w:szCs w:val="22"/>
        </w:rPr>
        <w:t>:</w:t>
      </w:r>
    </w:p>
    <w:p w14:paraId="768A6156" w14:textId="77777777" w:rsidR="00FF2F2B" w:rsidRPr="003F0F5F" w:rsidRDefault="00FF2F2B" w:rsidP="00FF2F2B">
      <w:pPr>
        <w:spacing w:after="120"/>
        <w:ind w:right="1"/>
        <w:jc w:val="both"/>
        <w:rPr>
          <w:sz w:val="22"/>
          <w:szCs w:val="22"/>
          <w:lang w:val="en-GB"/>
        </w:rPr>
      </w:pPr>
      <w:r w:rsidRPr="003F0F5F">
        <w:rPr>
          <w:sz w:val="22"/>
          <w:szCs w:val="22"/>
          <w:lang w:val="en-GB"/>
        </w:rPr>
        <w:t>ANEC – representation in ANEC General Assembly and in ANEC Steering Committee – performed by the Czech Consumer Association</w:t>
      </w:r>
    </w:p>
    <w:p w14:paraId="35C51E33" w14:textId="77777777" w:rsidR="00FF2F2B" w:rsidRPr="003F0F5F" w:rsidRDefault="00FF2F2B" w:rsidP="00FF2F2B">
      <w:pPr>
        <w:spacing w:after="120"/>
        <w:ind w:right="1"/>
        <w:jc w:val="both"/>
        <w:rPr>
          <w:sz w:val="22"/>
          <w:szCs w:val="22"/>
          <w:lang w:val="en-GB"/>
        </w:rPr>
      </w:pPr>
      <w:r w:rsidRPr="003F0F5F">
        <w:rPr>
          <w:sz w:val="22"/>
          <w:szCs w:val="22"/>
          <w:lang w:val="en-GB"/>
        </w:rPr>
        <w:t>ANEC – Working Groups – participation in 3 WGs – ensured by the Czech Consumer Association /Cabinet for Standardization</w:t>
      </w:r>
    </w:p>
    <w:p w14:paraId="66244B0A" w14:textId="77777777" w:rsidR="00FF2F2B" w:rsidRPr="003F0F5F" w:rsidRDefault="00FF2F2B" w:rsidP="00FF2F2B">
      <w:pPr>
        <w:spacing w:after="120"/>
        <w:ind w:right="1"/>
        <w:jc w:val="both"/>
        <w:rPr>
          <w:sz w:val="22"/>
          <w:szCs w:val="22"/>
          <w:lang w:val="en-GB"/>
        </w:rPr>
      </w:pPr>
      <w:r w:rsidRPr="003F0F5F">
        <w:rPr>
          <w:sz w:val="22"/>
          <w:szCs w:val="22"/>
          <w:lang w:val="en-GB"/>
        </w:rPr>
        <w:t>ISO COPOLCO – national coordination of consumers for UNMZ, participation in a COPOLCO Working group - ensured by the Czech Consumer Association /Cabinet for Standardization</w:t>
      </w:r>
    </w:p>
    <w:p w14:paraId="195FA789" w14:textId="77777777" w:rsidR="00FF2F2B" w:rsidRPr="003F0F5F" w:rsidRDefault="00FF2F2B" w:rsidP="00FF2F2B">
      <w:pPr>
        <w:spacing w:after="120"/>
        <w:ind w:right="1"/>
        <w:jc w:val="both"/>
        <w:rPr>
          <w:b/>
          <w:bCs/>
          <w:color w:val="505050"/>
          <w:sz w:val="22"/>
          <w:szCs w:val="22"/>
          <w:shd w:val="clear" w:color="auto" w:fill="FFFFFF"/>
        </w:rPr>
      </w:pPr>
      <w:proofErr w:type="gramStart"/>
      <w:r w:rsidRPr="003F0F5F">
        <w:rPr>
          <w:b/>
          <w:sz w:val="22"/>
          <w:szCs w:val="22"/>
          <w:lang w:val="en-GB"/>
        </w:rPr>
        <w:t xml:space="preserve">Priorities </w:t>
      </w:r>
      <w:proofErr w:type="spellStart"/>
      <w:r w:rsidRPr="003F0F5F">
        <w:rPr>
          <w:b/>
          <w:bCs/>
          <w:color w:val="505050"/>
          <w:sz w:val="22"/>
          <w:szCs w:val="22"/>
          <w:shd w:val="clear" w:color="auto" w:fill="FFFFFF"/>
        </w:rPr>
        <w:t>Consumers</w:t>
      </w:r>
      <w:proofErr w:type="spellEnd"/>
      <w:r w:rsidRPr="003F0F5F">
        <w:rPr>
          <w:b/>
          <w:bCs/>
          <w:color w:val="505050"/>
          <w:sz w:val="22"/>
          <w:szCs w:val="22"/>
          <w:shd w:val="clear" w:color="auto" w:fill="FFFFFF"/>
        </w:rPr>
        <w:t xml:space="preserve">' </w:t>
      </w:r>
      <w:proofErr w:type="spellStart"/>
      <w:r w:rsidRPr="003F0F5F">
        <w:rPr>
          <w:b/>
          <w:bCs/>
          <w:color w:val="505050"/>
          <w:sz w:val="22"/>
          <w:szCs w:val="22"/>
          <w:shd w:val="clear" w:color="auto" w:fill="FFFFFF"/>
        </w:rPr>
        <w:t>priorities</w:t>
      </w:r>
      <w:proofErr w:type="spellEnd"/>
      <w:r w:rsidRPr="003F0F5F">
        <w:rPr>
          <w:b/>
          <w:bCs/>
          <w:color w:val="505050"/>
          <w:sz w:val="22"/>
          <w:szCs w:val="22"/>
          <w:shd w:val="clear" w:color="auto" w:fill="FFFFFF"/>
        </w:rPr>
        <w:t xml:space="preserve"> </w:t>
      </w:r>
      <w:proofErr w:type="spellStart"/>
      <w:r w:rsidRPr="003F0F5F">
        <w:rPr>
          <w:b/>
          <w:bCs/>
          <w:color w:val="505050"/>
          <w:sz w:val="22"/>
          <w:szCs w:val="22"/>
          <w:shd w:val="clear" w:color="auto" w:fill="FFFFFF"/>
        </w:rPr>
        <w:t>for</w:t>
      </w:r>
      <w:proofErr w:type="spellEnd"/>
      <w:r w:rsidRPr="003F0F5F">
        <w:rPr>
          <w:b/>
          <w:bCs/>
          <w:color w:val="505050"/>
          <w:sz w:val="22"/>
          <w:szCs w:val="22"/>
          <w:shd w:val="clear" w:color="auto" w:fill="FFFFFF"/>
        </w:rPr>
        <w:t xml:space="preserve"> </w:t>
      </w:r>
      <w:proofErr w:type="spellStart"/>
      <w:r w:rsidRPr="003F0F5F">
        <w:rPr>
          <w:b/>
          <w:bCs/>
          <w:color w:val="505050"/>
          <w:sz w:val="22"/>
          <w:szCs w:val="22"/>
          <w:shd w:val="clear" w:color="auto" w:fill="FFFFFF"/>
        </w:rPr>
        <w:t>participation</w:t>
      </w:r>
      <w:proofErr w:type="spellEnd"/>
      <w:r w:rsidRPr="003F0F5F">
        <w:rPr>
          <w:b/>
          <w:bCs/>
          <w:color w:val="505050"/>
          <w:sz w:val="22"/>
          <w:szCs w:val="22"/>
          <w:shd w:val="clear" w:color="auto" w:fill="FFFFFF"/>
        </w:rPr>
        <w:t>.</w:t>
      </w:r>
      <w:proofErr w:type="gramEnd"/>
    </w:p>
    <w:p w14:paraId="05AAF1A3" w14:textId="77777777" w:rsidR="00FF2F2B" w:rsidRPr="003F0F5F" w:rsidRDefault="00FF2F2B" w:rsidP="00FF2F2B">
      <w:pPr>
        <w:spacing w:after="120"/>
        <w:ind w:right="1"/>
        <w:jc w:val="both"/>
        <w:rPr>
          <w:color w:val="8C8C8C"/>
          <w:sz w:val="22"/>
          <w:szCs w:val="22"/>
          <w:shd w:val="clear" w:color="auto" w:fill="FFFFFF"/>
        </w:rPr>
      </w:pPr>
      <w:proofErr w:type="spellStart"/>
      <w:r w:rsidRPr="003F0F5F">
        <w:rPr>
          <w:color w:val="8C8C8C"/>
          <w:sz w:val="22"/>
          <w:szCs w:val="22"/>
          <w:shd w:val="clear" w:color="auto" w:fill="FFFFFF"/>
        </w:rPr>
        <w:t>Please</w:t>
      </w:r>
      <w:proofErr w:type="spellEnd"/>
      <w:r w:rsidRPr="003F0F5F">
        <w:rPr>
          <w:color w:val="8C8C8C"/>
          <w:sz w:val="22"/>
          <w:szCs w:val="22"/>
          <w:shd w:val="clear" w:color="auto" w:fill="FFFFFF"/>
        </w:rPr>
        <w:t xml:space="preserve"> list </w:t>
      </w:r>
      <w:proofErr w:type="spellStart"/>
      <w:r w:rsidRPr="003F0F5F">
        <w:rPr>
          <w:color w:val="8C8C8C"/>
          <w:sz w:val="22"/>
          <w:szCs w:val="22"/>
          <w:shd w:val="clear" w:color="auto" w:fill="FFFFFF"/>
        </w:rPr>
        <w:t>technical</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areas</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that</w:t>
      </w:r>
      <w:proofErr w:type="spellEnd"/>
      <w:r w:rsidRPr="003F0F5F">
        <w:rPr>
          <w:color w:val="8C8C8C"/>
          <w:sz w:val="22"/>
          <w:szCs w:val="22"/>
          <w:shd w:val="clear" w:color="auto" w:fill="FFFFFF"/>
        </w:rPr>
        <w:t xml:space="preserve"> are </w:t>
      </w:r>
      <w:proofErr w:type="spellStart"/>
      <w:r w:rsidRPr="003F0F5F">
        <w:rPr>
          <w:color w:val="8C8C8C"/>
          <w:sz w:val="22"/>
          <w:szCs w:val="22"/>
          <w:shd w:val="clear" w:color="auto" w:fill="FFFFFF"/>
        </w:rPr>
        <w:t>of</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highest</w:t>
      </w:r>
      <w:proofErr w:type="spellEnd"/>
      <w:r w:rsidRPr="003F0F5F">
        <w:rPr>
          <w:color w:val="8C8C8C"/>
          <w:sz w:val="22"/>
          <w:szCs w:val="22"/>
          <w:shd w:val="clear" w:color="auto" w:fill="FFFFFF"/>
        </w:rPr>
        <w:t xml:space="preserve"> priority </w:t>
      </w:r>
      <w:proofErr w:type="spellStart"/>
      <w:r w:rsidRPr="003F0F5F">
        <w:rPr>
          <w:color w:val="8C8C8C"/>
          <w:sz w:val="22"/>
          <w:szCs w:val="22"/>
          <w:shd w:val="clear" w:color="auto" w:fill="FFFFFF"/>
        </w:rPr>
        <w:t>for</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consumer</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participation</w:t>
      </w:r>
      <w:proofErr w:type="spellEnd"/>
    </w:p>
    <w:p w14:paraId="0A04BCE8" w14:textId="77777777" w:rsidR="00FF2F2B" w:rsidRPr="003F0F5F" w:rsidRDefault="00FF2F2B" w:rsidP="00FF2F2B">
      <w:pPr>
        <w:spacing w:after="120"/>
        <w:ind w:right="1"/>
        <w:jc w:val="both"/>
        <w:rPr>
          <w:color w:val="8C8C8C"/>
          <w:sz w:val="22"/>
          <w:szCs w:val="22"/>
          <w:shd w:val="clear" w:color="auto" w:fill="FFFFFF"/>
        </w:rPr>
      </w:pPr>
      <w:r w:rsidRPr="003F0F5F">
        <w:rPr>
          <w:color w:val="8C8C8C"/>
          <w:sz w:val="22"/>
          <w:szCs w:val="22"/>
          <w:shd w:val="clear" w:color="auto" w:fill="FFFFFF"/>
        </w:rPr>
        <w:t>????</w:t>
      </w:r>
    </w:p>
    <w:p w14:paraId="72CFB6B7" w14:textId="77777777" w:rsidR="009A310C" w:rsidRPr="003F0F5F" w:rsidRDefault="009A310C" w:rsidP="00FF2F2B">
      <w:pPr>
        <w:spacing w:after="120"/>
        <w:ind w:right="1"/>
        <w:jc w:val="both"/>
        <w:rPr>
          <w:sz w:val="22"/>
          <w:szCs w:val="22"/>
          <w:lang w:val="en-GB"/>
        </w:rPr>
      </w:pPr>
      <w:r w:rsidRPr="003F0F5F">
        <w:rPr>
          <w:sz w:val="22"/>
          <w:szCs w:val="22"/>
          <w:lang w:val="en-GB"/>
        </w:rPr>
        <w:t>Not relevant</w:t>
      </w:r>
    </w:p>
    <w:p w14:paraId="25A191A7" w14:textId="77777777" w:rsidR="00FF2F2B" w:rsidRPr="003F0F5F" w:rsidRDefault="00FF2F2B" w:rsidP="00FF2F2B">
      <w:pPr>
        <w:spacing w:after="120"/>
        <w:ind w:right="1"/>
        <w:jc w:val="both"/>
        <w:rPr>
          <w:b/>
          <w:sz w:val="22"/>
          <w:szCs w:val="22"/>
          <w:lang w:val="en-GB"/>
        </w:rPr>
      </w:pPr>
      <w:r w:rsidRPr="003F0F5F">
        <w:rPr>
          <w:b/>
          <w:sz w:val="22"/>
          <w:szCs w:val="22"/>
          <w:lang w:val="en-GB"/>
        </w:rPr>
        <w:t>Main objectives to participation</w:t>
      </w:r>
    </w:p>
    <w:p w14:paraId="425D8138" w14:textId="77777777" w:rsidR="00FF2F2B" w:rsidRPr="003F0F5F" w:rsidRDefault="00FF2F2B" w:rsidP="00FF2F2B">
      <w:pPr>
        <w:spacing w:after="120"/>
        <w:ind w:right="1"/>
        <w:jc w:val="both"/>
        <w:rPr>
          <w:color w:val="8C8C8C"/>
          <w:sz w:val="22"/>
          <w:szCs w:val="22"/>
          <w:shd w:val="clear" w:color="auto" w:fill="FFFFFF"/>
        </w:rPr>
      </w:pPr>
      <w:proofErr w:type="spellStart"/>
      <w:r w:rsidRPr="003F0F5F">
        <w:rPr>
          <w:color w:val="8C8C8C"/>
          <w:sz w:val="22"/>
          <w:szCs w:val="22"/>
          <w:shd w:val="clear" w:color="auto" w:fill="FFFFFF"/>
        </w:rPr>
        <w:t>Please</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explain</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how</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objectives</w:t>
      </w:r>
      <w:proofErr w:type="spellEnd"/>
      <w:r w:rsidRPr="003F0F5F">
        <w:rPr>
          <w:color w:val="8C8C8C"/>
          <w:sz w:val="22"/>
          <w:szCs w:val="22"/>
          <w:shd w:val="clear" w:color="auto" w:fill="FFFFFF"/>
        </w:rPr>
        <w:t xml:space="preserve"> are </w:t>
      </w:r>
      <w:proofErr w:type="spellStart"/>
      <w:proofErr w:type="gramStart"/>
      <w:r w:rsidRPr="003F0F5F">
        <w:rPr>
          <w:color w:val="8C8C8C"/>
          <w:sz w:val="22"/>
          <w:szCs w:val="22"/>
          <w:shd w:val="clear" w:color="auto" w:fill="FFFFFF"/>
        </w:rPr>
        <w:t>achieved</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e.g</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scope</w:t>
      </w:r>
      <w:proofErr w:type="spellEnd"/>
      <w:proofErr w:type="gramEnd"/>
      <w:r w:rsidRPr="003F0F5F">
        <w:rPr>
          <w:color w:val="8C8C8C"/>
          <w:sz w:val="22"/>
          <w:szCs w:val="22"/>
          <w:shd w:val="clear" w:color="auto" w:fill="FFFFFF"/>
        </w:rPr>
        <w:t xml:space="preserve"> </w:t>
      </w:r>
      <w:proofErr w:type="spellStart"/>
      <w:r w:rsidRPr="003F0F5F">
        <w:rPr>
          <w:color w:val="8C8C8C"/>
          <w:sz w:val="22"/>
          <w:szCs w:val="22"/>
          <w:shd w:val="clear" w:color="auto" w:fill="FFFFFF"/>
        </w:rPr>
        <w:t>of</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participation</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organization</w:t>
      </w:r>
      <w:proofErr w:type="spellEnd"/>
      <w:r w:rsidRPr="003F0F5F">
        <w:rPr>
          <w:color w:val="8C8C8C"/>
          <w:sz w:val="22"/>
          <w:szCs w:val="22"/>
          <w:shd w:val="clear" w:color="auto" w:fill="FFFFFF"/>
        </w:rPr>
        <w:t xml:space="preserve">(s) </w:t>
      </w:r>
      <w:proofErr w:type="spellStart"/>
      <w:r w:rsidRPr="003F0F5F">
        <w:rPr>
          <w:color w:val="8C8C8C"/>
          <w:sz w:val="22"/>
          <w:szCs w:val="22"/>
          <w:shd w:val="clear" w:color="auto" w:fill="FFFFFF"/>
        </w:rPr>
        <w:t>involved</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standards</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affected</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results</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obtained</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overall</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impact</w:t>
      </w:r>
      <w:proofErr w:type="spellEnd"/>
      <w:r w:rsidRPr="003F0F5F">
        <w:rPr>
          <w:color w:val="8C8C8C"/>
          <w:sz w:val="22"/>
          <w:szCs w:val="22"/>
          <w:shd w:val="clear" w:color="auto" w:fill="FFFFFF"/>
        </w:rPr>
        <w:t>.</w:t>
      </w:r>
    </w:p>
    <w:p w14:paraId="18331B1C" w14:textId="77777777" w:rsidR="00FF2F2B" w:rsidRPr="003F0F5F" w:rsidRDefault="00FF2F2B" w:rsidP="00FF2F2B">
      <w:pPr>
        <w:spacing w:after="120"/>
        <w:ind w:right="1"/>
        <w:jc w:val="both"/>
        <w:rPr>
          <w:sz w:val="22"/>
          <w:szCs w:val="22"/>
          <w:lang w:val="en-GB"/>
        </w:rPr>
      </w:pPr>
      <w:r w:rsidRPr="003F0F5F">
        <w:rPr>
          <w:sz w:val="22"/>
          <w:szCs w:val="22"/>
          <w:lang w:val="en-GB"/>
        </w:rPr>
        <w:t xml:space="preserve">We have developed the National program of priorities for consumer participation, which is updated every 1-2 </w:t>
      </w:r>
      <w:proofErr w:type="spellStart"/>
      <w:r w:rsidRPr="003F0F5F">
        <w:rPr>
          <w:sz w:val="22"/>
          <w:szCs w:val="22"/>
          <w:lang w:val="en-GB"/>
        </w:rPr>
        <w:t>eyars</w:t>
      </w:r>
      <w:proofErr w:type="spellEnd"/>
      <w:r w:rsidRPr="003F0F5F">
        <w:rPr>
          <w:sz w:val="22"/>
          <w:szCs w:val="22"/>
          <w:lang w:val="en-GB"/>
        </w:rPr>
        <w:t xml:space="preserve">. See here (in Czech) - </w:t>
      </w:r>
      <w:hyperlink r:id="rId31" w:history="1">
        <w:r w:rsidRPr="003F0F5F">
          <w:rPr>
            <w:rStyle w:val="Hypertextovodkaz"/>
            <w:sz w:val="22"/>
            <w:szCs w:val="22"/>
            <w:lang w:val="en-GB"/>
          </w:rPr>
          <w:t>http://www.top-normy.cz/users/files/kabinet/Aktual-plan-2015.docx</w:t>
        </w:r>
      </w:hyperlink>
      <w:r w:rsidRPr="003F0F5F">
        <w:rPr>
          <w:sz w:val="22"/>
          <w:szCs w:val="22"/>
          <w:lang w:val="en-GB"/>
        </w:rPr>
        <w:t xml:space="preserve">. </w:t>
      </w:r>
    </w:p>
    <w:p w14:paraId="7BA3CBDF" w14:textId="77777777" w:rsidR="00FF2F2B" w:rsidRPr="003F0F5F" w:rsidRDefault="00FF2F2B" w:rsidP="00FF2F2B">
      <w:pPr>
        <w:spacing w:after="120"/>
        <w:ind w:right="1"/>
        <w:jc w:val="both"/>
        <w:rPr>
          <w:sz w:val="22"/>
          <w:szCs w:val="22"/>
          <w:lang w:val="en-GB"/>
        </w:rPr>
      </w:pPr>
      <w:r w:rsidRPr="003F0F5F">
        <w:rPr>
          <w:sz w:val="22"/>
          <w:szCs w:val="22"/>
          <w:lang w:val="en-GB"/>
        </w:rPr>
        <w:t>Safe and harmless to health</w:t>
      </w:r>
      <w:r w:rsidRPr="003F0F5F">
        <w:rPr>
          <w:b/>
          <w:sz w:val="22"/>
          <w:szCs w:val="22"/>
          <w:lang w:val="en-GB"/>
        </w:rPr>
        <w:t xml:space="preserve"> child footwear</w:t>
      </w:r>
      <w:r w:rsidRPr="003F0F5F">
        <w:rPr>
          <w:sz w:val="22"/>
          <w:szCs w:val="22"/>
          <w:lang w:val="en-GB"/>
        </w:rPr>
        <w:t xml:space="preserve"> is a long time priority we run lobbying for standardization at EU level.  SCS and the Cabinet have developed a quality mark for </w:t>
      </w:r>
      <w:r w:rsidRPr="003F0F5F">
        <w:rPr>
          <w:b/>
          <w:sz w:val="22"/>
          <w:szCs w:val="22"/>
          <w:lang w:val="en-GB"/>
        </w:rPr>
        <w:t>safety of playgrounds.</w:t>
      </w:r>
      <w:r w:rsidRPr="003F0F5F">
        <w:rPr>
          <w:sz w:val="22"/>
          <w:szCs w:val="22"/>
          <w:lang w:val="en-GB"/>
        </w:rPr>
        <w:t xml:space="preserve"> We try to support self-regulation mechanism for using EU standards in this way. As consumers in the CR just hardly find themselves in the labelling </w:t>
      </w:r>
      <w:r w:rsidRPr="003F0F5F">
        <w:rPr>
          <w:b/>
          <w:sz w:val="22"/>
          <w:szCs w:val="22"/>
          <w:lang w:val="en-GB"/>
        </w:rPr>
        <w:t xml:space="preserve">of foodstuffs </w:t>
      </w:r>
      <w:r w:rsidRPr="003F0F5F">
        <w:rPr>
          <w:sz w:val="22"/>
          <w:szCs w:val="22"/>
          <w:lang w:val="en-GB"/>
        </w:rPr>
        <w:t xml:space="preserve">in respect to the </w:t>
      </w:r>
      <w:r w:rsidRPr="003F0F5F">
        <w:rPr>
          <w:b/>
          <w:sz w:val="22"/>
          <w:szCs w:val="22"/>
          <w:lang w:val="en-GB"/>
        </w:rPr>
        <w:t xml:space="preserve">quality </w:t>
      </w:r>
      <w:r w:rsidRPr="003F0F5F">
        <w:rPr>
          <w:sz w:val="22"/>
          <w:szCs w:val="22"/>
          <w:lang w:val="en-GB"/>
        </w:rPr>
        <w:t xml:space="preserve">we have developed various tools to help the consumers, including booklets. </w:t>
      </w:r>
      <w:r w:rsidRPr="003F0F5F">
        <w:rPr>
          <w:b/>
          <w:sz w:val="22"/>
          <w:szCs w:val="22"/>
          <w:lang w:val="en-GB"/>
        </w:rPr>
        <w:t>Safety of services</w:t>
      </w:r>
      <w:r w:rsidRPr="003F0F5F">
        <w:rPr>
          <w:sz w:val="22"/>
          <w:szCs w:val="22"/>
          <w:lang w:val="en-GB"/>
        </w:rPr>
        <w:t xml:space="preserve"> is an example of a newly tackled priority. Together with partners we try to draft the definition of the general service safety. </w:t>
      </w:r>
      <w:r w:rsidRPr="003F0F5F">
        <w:rPr>
          <w:b/>
          <w:sz w:val="22"/>
          <w:szCs w:val="22"/>
          <w:lang w:val="en-GB"/>
        </w:rPr>
        <w:t>Visibility of standardization</w:t>
      </w:r>
      <w:r w:rsidRPr="003F0F5F">
        <w:rPr>
          <w:sz w:val="22"/>
          <w:szCs w:val="22"/>
          <w:lang w:val="en-GB"/>
        </w:rPr>
        <w:t xml:space="preserve"> is another area where we in accordance with EU policies develop tools to explain the public the role of standardization for various groups of society (disabled, SME). Our basic priority is to initiate such measures which aim at adopting </w:t>
      </w:r>
      <w:r w:rsidRPr="003F0F5F">
        <w:rPr>
          <w:b/>
          <w:sz w:val="22"/>
          <w:szCs w:val="22"/>
          <w:lang w:val="en-GB"/>
        </w:rPr>
        <w:t>national concept for involving weaker stakeholders in standardization</w:t>
      </w:r>
      <w:r w:rsidRPr="003F0F5F">
        <w:rPr>
          <w:sz w:val="22"/>
          <w:szCs w:val="22"/>
          <w:lang w:val="en-GB"/>
        </w:rPr>
        <w:t xml:space="preserve">. </w:t>
      </w:r>
    </w:p>
    <w:p w14:paraId="55D12DE2" w14:textId="77777777" w:rsidR="00FF2F2B" w:rsidRPr="003F0F5F" w:rsidRDefault="00FF2F2B" w:rsidP="00FF2F2B">
      <w:pPr>
        <w:spacing w:after="120"/>
        <w:ind w:right="1"/>
        <w:jc w:val="both"/>
        <w:rPr>
          <w:sz w:val="22"/>
          <w:szCs w:val="22"/>
          <w:lang w:val="en-GB"/>
        </w:rPr>
      </w:pPr>
      <w:r w:rsidRPr="003F0F5F">
        <w:rPr>
          <w:sz w:val="22"/>
          <w:szCs w:val="22"/>
          <w:lang w:val="en-GB"/>
        </w:rPr>
        <w:t xml:space="preserve">And, we try to develop step by step the </w:t>
      </w:r>
      <w:r w:rsidRPr="003F0F5F">
        <w:rPr>
          <w:b/>
          <w:sz w:val="22"/>
          <w:szCs w:val="22"/>
          <w:lang w:val="en-GB"/>
        </w:rPr>
        <w:t>pool of external experts</w:t>
      </w:r>
      <w:r w:rsidRPr="003F0F5F">
        <w:rPr>
          <w:sz w:val="22"/>
          <w:szCs w:val="22"/>
          <w:lang w:val="en-GB"/>
        </w:rPr>
        <w:t xml:space="preserve"> able to represent consumer interest in SC and other platforms at national and international level.</w:t>
      </w:r>
    </w:p>
    <w:p w14:paraId="54DA2B50" w14:textId="77777777" w:rsidR="00FF2F2B" w:rsidRPr="003F0F5F" w:rsidRDefault="00FF2F2B" w:rsidP="00FF2F2B">
      <w:pPr>
        <w:spacing w:after="120"/>
        <w:ind w:right="1"/>
        <w:jc w:val="both"/>
        <w:rPr>
          <w:sz w:val="22"/>
          <w:szCs w:val="22"/>
          <w:lang w:val="en-GB"/>
        </w:rPr>
      </w:pPr>
      <w:r w:rsidRPr="003F0F5F">
        <w:rPr>
          <w:sz w:val="22"/>
          <w:szCs w:val="22"/>
          <w:lang w:val="en-GB"/>
        </w:rPr>
        <w:t xml:space="preserve">There is no scheme of </w:t>
      </w:r>
      <w:r w:rsidRPr="003F0F5F">
        <w:rPr>
          <w:b/>
          <w:sz w:val="22"/>
          <w:szCs w:val="22"/>
          <w:lang w:val="en-GB"/>
        </w:rPr>
        <w:t>regular funding</w:t>
      </w:r>
      <w:r w:rsidRPr="003F0F5F">
        <w:rPr>
          <w:sz w:val="22"/>
          <w:szCs w:val="22"/>
          <w:lang w:val="en-GB"/>
        </w:rPr>
        <w:t xml:space="preserve"> and so systematic supporting the work of Cabinet and consumer participation in standardization;</w:t>
      </w:r>
    </w:p>
    <w:p w14:paraId="50BC91B3" w14:textId="77777777" w:rsidR="00FF2F2B" w:rsidRPr="003F0F5F" w:rsidRDefault="00FF2F2B" w:rsidP="00FF2F2B">
      <w:pPr>
        <w:numPr>
          <w:ilvl w:val="0"/>
          <w:numId w:val="9"/>
        </w:numPr>
        <w:spacing w:after="120"/>
        <w:ind w:left="357" w:hanging="357"/>
        <w:jc w:val="both"/>
        <w:rPr>
          <w:sz w:val="22"/>
          <w:szCs w:val="22"/>
          <w:lang w:val="en-GB"/>
        </w:rPr>
      </w:pPr>
      <w:r w:rsidRPr="003F0F5F">
        <w:rPr>
          <w:sz w:val="22"/>
          <w:szCs w:val="22"/>
          <w:lang w:val="en-GB"/>
        </w:rPr>
        <w:t xml:space="preserve">Very limited funding financial support to </w:t>
      </w:r>
      <w:r w:rsidRPr="003F0F5F">
        <w:rPr>
          <w:b/>
          <w:sz w:val="22"/>
          <w:szCs w:val="22"/>
          <w:lang w:val="en-GB"/>
        </w:rPr>
        <w:t>participate at international events</w:t>
      </w:r>
      <w:r w:rsidRPr="003F0F5F">
        <w:rPr>
          <w:sz w:val="22"/>
          <w:szCs w:val="22"/>
          <w:lang w:val="en-GB"/>
        </w:rPr>
        <w:t xml:space="preserve"> is a crucial objective;</w:t>
      </w:r>
    </w:p>
    <w:p w14:paraId="6D2E609C" w14:textId="77777777" w:rsidR="00FF2F2B" w:rsidRPr="003F0F5F" w:rsidRDefault="00FF2F2B" w:rsidP="00FF2F2B">
      <w:pPr>
        <w:numPr>
          <w:ilvl w:val="0"/>
          <w:numId w:val="9"/>
        </w:numPr>
        <w:spacing w:after="120"/>
        <w:ind w:left="357" w:hanging="357"/>
        <w:jc w:val="both"/>
        <w:rPr>
          <w:sz w:val="22"/>
          <w:szCs w:val="22"/>
          <w:lang w:val="en-GB"/>
        </w:rPr>
      </w:pPr>
      <w:r w:rsidRPr="003F0F5F">
        <w:rPr>
          <w:b/>
          <w:sz w:val="22"/>
          <w:szCs w:val="22"/>
          <w:lang w:val="en-GB"/>
        </w:rPr>
        <w:t>Lack of experts</w:t>
      </w:r>
      <w:r w:rsidRPr="003F0F5F">
        <w:rPr>
          <w:sz w:val="22"/>
          <w:szCs w:val="22"/>
          <w:lang w:val="en-GB"/>
        </w:rPr>
        <w:t xml:space="preserve"> to participate a represent consumer interest in SC and other platforms at national and international level; it is sure connected with the low budget, but not only (language barrier remains one of the reasons).</w:t>
      </w:r>
    </w:p>
    <w:p w14:paraId="273D1FAF" w14:textId="77777777" w:rsidR="00FF2F2B" w:rsidRPr="003F0F5F" w:rsidRDefault="00FF2F2B" w:rsidP="00FF2F2B">
      <w:pPr>
        <w:spacing w:after="120"/>
        <w:ind w:right="1"/>
        <w:jc w:val="both"/>
        <w:rPr>
          <w:b/>
          <w:bCs/>
          <w:color w:val="505050"/>
          <w:sz w:val="22"/>
          <w:szCs w:val="22"/>
          <w:shd w:val="clear" w:color="auto" w:fill="FFFFFF"/>
        </w:rPr>
      </w:pPr>
      <w:r w:rsidRPr="003F0F5F">
        <w:rPr>
          <w:b/>
          <w:sz w:val="22"/>
          <w:szCs w:val="22"/>
          <w:lang w:val="en-GB"/>
        </w:rPr>
        <w:t xml:space="preserve">Funding </w:t>
      </w:r>
      <w:proofErr w:type="spellStart"/>
      <w:r w:rsidRPr="003F0F5F">
        <w:rPr>
          <w:b/>
          <w:bCs/>
          <w:color w:val="505050"/>
          <w:sz w:val="22"/>
          <w:szCs w:val="22"/>
          <w:shd w:val="clear" w:color="auto" w:fill="FFFFFF"/>
        </w:rPr>
        <w:t>of</w:t>
      </w:r>
      <w:proofErr w:type="spellEnd"/>
      <w:r w:rsidRPr="003F0F5F">
        <w:rPr>
          <w:b/>
          <w:bCs/>
          <w:color w:val="505050"/>
          <w:sz w:val="22"/>
          <w:szCs w:val="22"/>
          <w:shd w:val="clear" w:color="auto" w:fill="FFFFFF"/>
        </w:rPr>
        <w:t xml:space="preserve"> </w:t>
      </w:r>
      <w:proofErr w:type="spellStart"/>
      <w:r w:rsidRPr="003F0F5F">
        <w:rPr>
          <w:b/>
          <w:bCs/>
          <w:color w:val="505050"/>
          <w:sz w:val="22"/>
          <w:szCs w:val="22"/>
          <w:shd w:val="clear" w:color="auto" w:fill="FFFFFF"/>
        </w:rPr>
        <w:t>participation</w:t>
      </w:r>
      <w:proofErr w:type="spellEnd"/>
    </w:p>
    <w:p w14:paraId="6EF53C56" w14:textId="77777777" w:rsidR="00FF2F2B" w:rsidRPr="003F0F5F" w:rsidRDefault="00FF2F2B" w:rsidP="00FF2F2B">
      <w:pPr>
        <w:spacing w:after="120"/>
        <w:ind w:right="1"/>
        <w:jc w:val="both"/>
        <w:rPr>
          <w:b/>
          <w:sz w:val="22"/>
          <w:szCs w:val="22"/>
          <w:lang w:val="en-GB"/>
        </w:rPr>
      </w:pPr>
      <w:proofErr w:type="spellStart"/>
      <w:r w:rsidRPr="003F0F5F">
        <w:rPr>
          <w:color w:val="8C8C8C"/>
          <w:sz w:val="22"/>
          <w:szCs w:val="22"/>
          <w:shd w:val="clear" w:color="auto" w:fill="FFFFFF"/>
        </w:rPr>
        <w:t>Please</w:t>
      </w:r>
      <w:proofErr w:type="spellEnd"/>
      <w:r w:rsidRPr="003F0F5F">
        <w:rPr>
          <w:color w:val="8C8C8C"/>
          <w:sz w:val="22"/>
          <w:szCs w:val="22"/>
          <w:shd w:val="clear" w:color="auto" w:fill="FFFFFF"/>
        </w:rPr>
        <w:t xml:space="preserve"> list donor </w:t>
      </w:r>
      <w:proofErr w:type="spellStart"/>
      <w:r w:rsidRPr="003F0F5F">
        <w:rPr>
          <w:color w:val="8C8C8C"/>
          <w:sz w:val="22"/>
          <w:szCs w:val="22"/>
          <w:shd w:val="clear" w:color="auto" w:fill="FFFFFF"/>
        </w:rPr>
        <w:t>agencies</w:t>
      </w:r>
      <w:proofErr w:type="spellEnd"/>
      <w:r w:rsidRPr="003F0F5F">
        <w:rPr>
          <w:color w:val="8C8C8C"/>
          <w:sz w:val="22"/>
          <w:szCs w:val="22"/>
          <w:shd w:val="clear" w:color="auto" w:fill="FFFFFF"/>
        </w:rPr>
        <w:t xml:space="preserve"> and </w:t>
      </w:r>
      <w:proofErr w:type="spellStart"/>
      <w:r w:rsidRPr="003F0F5F">
        <w:rPr>
          <w:color w:val="8C8C8C"/>
          <w:sz w:val="22"/>
          <w:szCs w:val="22"/>
          <w:shd w:val="clear" w:color="auto" w:fill="FFFFFF"/>
        </w:rPr>
        <w:t>processes</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for</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funding</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consumer</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participation</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add</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amounts</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if</w:t>
      </w:r>
      <w:proofErr w:type="spellEnd"/>
      <w:r w:rsidRPr="003F0F5F">
        <w:rPr>
          <w:color w:val="8C8C8C"/>
          <w:sz w:val="22"/>
          <w:szCs w:val="22"/>
          <w:shd w:val="clear" w:color="auto" w:fill="FFFFFF"/>
        </w:rPr>
        <w:t xml:space="preserve"> </w:t>
      </w:r>
      <w:proofErr w:type="spellStart"/>
      <w:r w:rsidRPr="003F0F5F">
        <w:rPr>
          <w:color w:val="8C8C8C"/>
          <w:sz w:val="22"/>
          <w:szCs w:val="22"/>
          <w:shd w:val="clear" w:color="auto" w:fill="FFFFFF"/>
        </w:rPr>
        <w:t>possible</w:t>
      </w:r>
      <w:proofErr w:type="spellEnd"/>
      <w:r w:rsidRPr="003F0F5F">
        <w:rPr>
          <w:color w:val="8C8C8C"/>
          <w:sz w:val="22"/>
          <w:szCs w:val="22"/>
          <w:shd w:val="clear" w:color="auto" w:fill="FFFFFF"/>
        </w:rPr>
        <w:t>)</w:t>
      </w:r>
    </w:p>
    <w:p w14:paraId="51189F2F" w14:textId="77777777" w:rsidR="00FF2F2B" w:rsidRPr="003F0F5F" w:rsidRDefault="00FF2F2B" w:rsidP="00FF2F2B">
      <w:pPr>
        <w:pStyle w:val="Default"/>
        <w:spacing w:after="120"/>
        <w:ind w:right="1"/>
        <w:jc w:val="both"/>
        <w:rPr>
          <w:sz w:val="22"/>
          <w:szCs w:val="22"/>
          <w:lang w:val="en-GB"/>
        </w:rPr>
      </w:pPr>
      <w:r w:rsidRPr="003F0F5F">
        <w:rPr>
          <w:sz w:val="22"/>
          <w:szCs w:val="22"/>
          <w:lang w:val="en-GB"/>
        </w:rPr>
        <w:lastRenderedPageBreak/>
        <w:t xml:space="preserve">The Cabinet for Standardization is a non-profit, public service company established by the Czech Consumer Association with the only mission: to support and implement consumer participation in standardization. </w:t>
      </w:r>
    </w:p>
    <w:p w14:paraId="389FB64D" w14:textId="77777777" w:rsidR="00FF2F2B" w:rsidRPr="003F0F5F" w:rsidRDefault="00FF2F2B" w:rsidP="00FF2F2B">
      <w:pPr>
        <w:pStyle w:val="Default"/>
        <w:spacing w:after="120"/>
        <w:ind w:right="1"/>
        <w:jc w:val="both"/>
        <w:rPr>
          <w:sz w:val="22"/>
          <w:szCs w:val="22"/>
          <w:lang w:val="en-GB"/>
        </w:rPr>
      </w:pPr>
      <w:r w:rsidRPr="003F0F5F">
        <w:rPr>
          <w:sz w:val="22"/>
          <w:szCs w:val="22"/>
          <w:lang w:val="en-GB"/>
        </w:rPr>
        <w:t>Within years it has got financial support from some of</w:t>
      </w:r>
      <w:r w:rsidRPr="003F0F5F">
        <w:rPr>
          <w:b/>
          <w:sz w:val="22"/>
          <w:szCs w:val="22"/>
          <w:lang w:val="en-GB"/>
        </w:rPr>
        <w:t xml:space="preserve"> EFTA countries</w:t>
      </w:r>
      <w:r w:rsidRPr="003F0F5F">
        <w:rPr>
          <w:sz w:val="22"/>
          <w:szCs w:val="22"/>
          <w:lang w:val="en-GB"/>
        </w:rPr>
        <w:t>, Norway and Switzerland. (The grants were applied by the Czech Consumer Association, but were fully used for the mission of the Cabinet and for activities of Cabinet.)</w:t>
      </w:r>
    </w:p>
    <w:p w14:paraId="622174D9" w14:textId="77777777" w:rsidR="00FF2F2B" w:rsidRPr="003F0F5F" w:rsidRDefault="00FF2F2B" w:rsidP="00FF2F2B">
      <w:pPr>
        <w:pStyle w:val="Default"/>
        <w:spacing w:after="120"/>
        <w:ind w:right="1"/>
        <w:jc w:val="both"/>
        <w:rPr>
          <w:sz w:val="22"/>
          <w:szCs w:val="22"/>
          <w:lang w:val="en-GB"/>
        </w:rPr>
      </w:pPr>
      <w:r w:rsidRPr="003F0F5F">
        <w:rPr>
          <w:sz w:val="22"/>
          <w:szCs w:val="22"/>
          <w:lang w:val="en-GB"/>
        </w:rPr>
        <w:t>2008-09 – Norway Grants; 33 000 EUR, development of model for consumer participation (establishment of the Cabinet for Standardization</w:t>
      </w:r>
    </w:p>
    <w:p w14:paraId="388C909C" w14:textId="77777777" w:rsidR="00FF2F2B" w:rsidRPr="003F0F5F" w:rsidRDefault="00FF2F2B" w:rsidP="00FF2F2B">
      <w:pPr>
        <w:pStyle w:val="Default"/>
        <w:spacing w:after="120"/>
        <w:ind w:right="1"/>
        <w:jc w:val="both"/>
        <w:rPr>
          <w:sz w:val="22"/>
          <w:szCs w:val="22"/>
          <w:lang w:val="en-GB"/>
        </w:rPr>
      </w:pPr>
      <w:r w:rsidRPr="003F0F5F">
        <w:rPr>
          <w:sz w:val="22"/>
          <w:szCs w:val="22"/>
          <w:lang w:val="en-GB"/>
        </w:rPr>
        <w:t>2010 – Norway Grants; 69 000 EUR, Participation of consumers into implementation of EU regulations in relation to standardization in key areas of consumer affairs, particularly concerning safety of children and other vulnerable consumers</w:t>
      </w:r>
    </w:p>
    <w:p w14:paraId="03947A1B" w14:textId="77777777" w:rsidR="00FF2F2B" w:rsidRPr="003F0F5F" w:rsidRDefault="00FF2F2B" w:rsidP="00FF2F2B">
      <w:pPr>
        <w:pStyle w:val="Default"/>
        <w:spacing w:after="120"/>
        <w:ind w:right="1"/>
        <w:jc w:val="both"/>
        <w:rPr>
          <w:sz w:val="22"/>
          <w:szCs w:val="22"/>
          <w:lang w:val="en-GB"/>
        </w:rPr>
      </w:pPr>
      <w:r w:rsidRPr="003F0F5F">
        <w:rPr>
          <w:sz w:val="22"/>
          <w:szCs w:val="22"/>
          <w:lang w:val="en-GB"/>
        </w:rPr>
        <w:t>2013-14 – Swiss-Czech Partnership; 40 000 EUR; Consumer participation in the process of standardization – the key to support quality and safety of products and services in crucial areas of consumer interest specifically in respect to safety of children and other vulnerable groups of consumers.</w:t>
      </w:r>
    </w:p>
    <w:p w14:paraId="721D1195" w14:textId="77777777" w:rsidR="00FF2F2B" w:rsidRPr="003F0F5F" w:rsidRDefault="00FF2F2B" w:rsidP="00FF2F2B">
      <w:pPr>
        <w:pStyle w:val="Default"/>
        <w:spacing w:after="120"/>
        <w:ind w:right="1"/>
        <w:jc w:val="both"/>
        <w:rPr>
          <w:sz w:val="22"/>
          <w:szCs w:val="22"/>
          <w:lang w:val="en-GB"/>
        </w:rPr>
      </w:pPr>
      <w:r w:rsidRPr="003F0F5F">
        <w:rPr>
          <w:sz w:val="22"/>
          <w:szCs w:val="22"/>
          <w:lang w:val="en-GB"/>
        </w:rPr>
        <w:t>2015-16 - Swiss-Czech Partnership; 51 000 EUR; Consumer participation in the process of standardization – the key to support quality and safety of products and services in crucial areas of consumer interest specifically in respect to safety of children and other vulnerable groups of consumers - Stage II.</w:t>
      </w:r>
    </w:p>
    <w:p w14:paraId="60386EAC" w14:textId="77777777" w:rsidR="00FF2F2B" w:rsidRPr="003F0F5F" w:rsidRDefault="00FF2F2B" w:rsidP="00FF2F2B">
      <w:pPr>
        <w:pStyle w:val="Default"/>
        <w:spacing w:after="120"/>
        <w:ind w:right="1"/>
        <w:jc w:val="both"/>
        <w:rPr>
          <w:sz w:val="22"/>
          <w:szCs w:val="22"/>
          <w:lang w:val="en-GB"/>
        </w:rPr>
      </w:pPr>
      <w:r w:rsidRPr="003F0F5F">
        <w:rPr>
          <w:sz w:val="22"/>
          <w:szCs w:val="22"/>
          <w:lang w:val="en-GB"/>
        </w:rPr>
        <w:t xml:space="preserve">Another source to finance activities of the Cabinet comes from the </w:t>
      </w:r>
      <w:r w:rsidRPr="003F0F5F">
        <w:rPr>
          <w:b/>
          <w:sz w:val="22"/>
          <w:szCs w:val="22"/>
          <w:lang w:val="en-GB"/>
        </w:rPr>
        <w:t>national standardization body</w:t>
      </w:r>
      <w:r w:rsidRPr="003F0F5F">
        <w:rPr>
          <w:sz w:val="22"/>
          <w:szCs w:val="22"/>
          <w:lang w:val="en-GB"/>
        </w:rPr>
        <w:t xml:space="preserve"> (ÚNMZ). The covered activities relate to national coordination of ISO COPOLCO issues and various particular tasks related to standardization (support awareness of standardization etc.). The total sum of such supports differ year for year – 2013 – 16 000 EUR, 2014 – 14 000 EUR, 2015 – 9 000 EUR.</w:t>
      </w:r>
    </w:p>
    <w:p w14:paraId="6FFAABE6" w14:textId="77777777" w:rsidR="00FF2F2B" w:rsidRPr="003F0F5F" w:rsidRDefault="00FF2F2B" w:rsidP="00FF2F2B">
      <w:pPr>
        <w:spacing w:after="120"/>
        <w:jc w:val="both"/>
        <w:rPr>
          <w:sz w:val="22"/>
          <w:szCs w:val="22"/>
          <w:lang w:val="en-GB"/>
        </w:rPr>
      </w:pPr>
      <w:r w:rsidRPr="003F0F5F">
        <w:rPr>
          <w:sz w:val="22"/>
          <w:szCs w:val="22"/>
          <w:lang w:val="en-GB"/>
        </w:rPr>
        <w:t>Done in Prague, October 2012</w:t>
      </w:r>
    </w:p>
    <w:p w14:paraId="7EA19A93" w14:textId="77777777" w:rsidR="00FF2F2B" w:rsidRPr="003F0F5F" w:rsidRDefault="009A310C" w:rsidP="0027793A">
      <w:pPr>
        <w:spacing w:after="120"/>
        <w:jc w:val="both"/>
        <w:rPr>
          <w:b/>
          <w:sz w:val="22"/>
          <w:szCs w:val="22"/>
        </w:rPr>
      </w:pPr>
      <w:r w:rsidRPr="003F0F5F">
        <w:rPr>
          <w:b/>
          <w:sz w:val="22"/>
          <w:szCs w:val="22"/>
          <w:lang w:val="en-GB"/>
        </w:rPr>
        <w:t>Person responsible for the text</w:t>
      </w:r>
    </w:p>
    <w:p w14:paraId="18B3FBB5" w14:textId="77777777" w:rsidR="009A310C" w:rsidRPr="003F0F5F" w:rsidRDefault="009A310C" w:rsidP="009A310C">
      <w:pPr>
        <w:jc w:val="both"/>
        <w:rPr>
          <w:b/>
          <w:sz w:val="22"/>
          <w:szCs w:val="22"/>
          <w:lang w:val="en-GB"/>
        </w:rPr>
      </w:pPr>
      <w:r w:rsidRPr="003F0F5F">
        <w:rPr>
          <w:b/>
          <w:sz w:val="22"/>
          <w:szCs w:val="22"/>
          <w:lang w:val="en-GB"/>
        </w:rPr>
        <w:t>Libor Dupal</w:t>
      </w:r>
    </w:p>
    <w:p w14:paraId="4BCBFD6F" w14:textId="77777777" w:rsidR="009A310C" w:rsidRPr="003F0F5F" w:rsidRDefault="009A310C" w:rsidP="009A310C">
      <w:pPr>
        <w:jc w:val="both"/>
        <w:rPr>
          <w:sz w:val="22"/>
          <w:szCs w:val="22"/>
          <w:lang w:val="en-GB"/>
        </w:rPr>
      </w:pPr>
      <w:r w:rsidRPr="003F0F5F">
        <w:rPr>
          <w:sz w:val="22"/>
          <w:szCs w:val="22"/>
          <w:lang w:val="en-GB"/>
        </w:rPr>
        <w:t>Chairman- Czech Consumer Association/</w:t>
      </w:r>
    </w:p>
    <w:p w14:paraId="6BC66B61" w14:textId="77777777" w:rsidR="009A310C" w:rsidRPr="003F0F5F" w:rsidRDefault="009A310C" w:rsidP="009A310C">
      <w:pPr>
        <w:jc w:val="both"/>
        <w:rPr>
          <w:sz w:val="22"/>
          <w:szCs w:val="22"/>
          <w:lang w:val="en-GB"/>
        </w:rPr>
      </w:pPr>
      <w:r w:rsidRPr="003F0F5F">
        <w:rPr>
          <w:sz w:val="22"/>
          <w:szCs w:val="22"/>
          <w:lang w:val="en-GB"/>
        </w:rPr>
        <w:t>Director - Cabinet for Standardization</w:t>
      </w:r>
    </w:p>
    <w:p w14:paraId="36126332" w14:textId="77777777" w:rsidR="009A310C" w:rsidRPr="003F0F5F" w:rsidRDefault="009A310C" w:rsidP="009A310C">
      <w:pPr>
        <w:jc w:val="both"/>
        <w:rPr>
          <w:sz w:val="22"/>
          <w:szCs w:val="22"/>
        </w:rPr>
      </w:pPr>
      <w:r w:rsidRPr="003F0F5F">
        <w:rPr>
          <w:sz w:val="22"/>
          <w:szCs w:val="22"/>
        </w:rPr>
        <w:t>Budějovická 73, 140 00 Praha 4</w:t>
      </w:r>
    </w:p>
    <w:p w14:paraId="7A7451D9" w14:textId="77777777" w:rsidR="009A310C" w:rsidRPr="003F0F5F" w:rsidRDefault="009A310C" w:rsidP="009A310C">
      <w:pPr>
        <w:jc w:val="both"/>
        <w:rPr>
          <w:sz w:val="22"/>
          <w:szCs w:val="22"/>
        </w:rPr>
      </w:pPr>
      <w:r w:rsidRPr="003F0F5F">
        <w:rPr>
          <w:sz w:val="22"/>
          <w:szCs w:val="22"/>
        </w:rPr>
        <w:t>tel.: +420 261263574, cell: +420 602561856</w:t>
      </w:r>
    </w:p>
    <w:p w14:paraId="5B74E61F" w14:textId="77777777" w:rsidR="009A310C" w:rsidRPr="003F0F5F" w:rsidRDefault="009A310C" w:rsidP="009A310C">
      <w:pPr>
        <w:spacing w:after="120"/>
        <w:jc w:val="both"/>
        <w:rPr>
          <w:sz w:val="22"/>
          <w:szCs w:val="22"/>
        </w:rPr>
      </w:pPr>
      <w:r w:rsidRPr="003F0F5F">
        <w:rPr>
          <w:sz w:val="22"/>
          <w:szCs w:val="22"/>
        </w:rPr>
        <w:t xml:space="preserve">e-mail: </w:t>
      </w:r>
      <w:hyperlink r:id="rId32" w:history="1">
        <w:r w:rsidRPr="003F0F5F">
          <w:rPr>
            <w:rStyle w:val="Hypertextovodkaz"/>
            <w:sz w:val="22"/>
            <w:szCs w:val="22"/>
          </w:rPr>
          <w:t>Dupal@regio.cz</w:t>
        </w:r>
      </w:hyperlink>
      <w:r w:rsidRPr="003F0F5F">
        <w:rPr>
          <w:sz w:val="22"/>
          <w:szCs w:val="22"/>
        </w:rPr>
        <w:t xml:space="preserve">, </w:t>
      </w:r>
      <w:hyperlink r:id="rId33" w:history="1">
        <w:r w:rsidRPr="003F0F5F">
          <w:rPr>
            <w:rStyle w:val="Hypertextovodkaz"/>
            <w:sz w:val="22"/>
            <w:szCs w:val="22"/>
          </w:rPr>
          <w:t>www.konzument.cz</w:t>
        </w:r>
      </w:hyperlink>
      <w:r w:rsidRPr="003F0F5F">
        <w:rPr>
          <w:sz w:val="22"/>
          <w:szCs w:val="22"/>
        </w:rPr>
        <w:t xml:space="preserve">, </w:t>
      </w:r>
      <w:hyperlink r:id="rId34" w:history="1">
        <w:r w:rsidRPr="003F0F5F">
          <w:rPr>
            <w:rStyle w:val="Hypertextovodkaz"/>
            <w:sz w:val="22"/>
            <w:szCs w:val="22"/>
          </w:rPr>
          <w:t>www.top-normy.cz</w:t>
        </w:r>
      </w:hyperlink>
      <w:r w:rsidRPr="003F0F5F">
        <w:rPr>
          <w:sz w:val="22"/>
          <w:szCs w:val="22"/>
        </w:rPr>
        <w:t xml:space="preserve"> </w:t>
      </w:r>
    </w:p>
    <w:p w14:paraId="2EAD0981" w14:textId="77777777" w:rsidR="00A37AB3" w:rsidRPr="003F0F5F" w:rsidRDefault="00A37AB3">
      <w:pPr>
        <w:rPr>
          <w:b/>
          <w:sz w:val="22"/>
          <w:szCs w:val="22"/>
        </w:rPr>
      </w:pPr>
      <w:r w:rsidRPr="003F0F5F">
        <w:rPr>
          <w:b/>
          <w:sz w:val="22"/>
          <w:szCs w:val="22"/>
        </w:rPr>
        <w:br w:type="page"/>
      </w:r>
    </w:p>
    <w:p w14:paraId="3F527653" w14:textId="77777777" w:rsidR="00795D14" w:rsidRPr="003F0F5F" w:rsidRDefault="00795D14">
      <w:pPr>
        <w:rPr>
          <w:b/>
          <w:sz w:val="22"/>
          <w:szCs w:val="22"/>
        </w:rPr>
      </w:pPr>
    </w:p>
    <w:p w14:paraId="59922D89" w14:textId="77777777" w:rsidR="00795D14" w:rsidRPr="003F0F5F" w:rsidRDefault="00941797" w:rsidP="00795D14">
      <w:pPr>
        <w:spacing w:after="120"/>
        <w:jc w:val="both"/>
        <w:rPr>
          <w:b/>
          <w:sz w:val="22"/>
          <w:szCs w:val="22"/>
        </w:rPr>
      </w:pPr>
      <w:r w:rsidRPr="003F0F5F">
        <w:rPr>
          <w:b/>
          <w:sz w:val="22"/>
          <w:szCs w:val="22"/>
        </w:rPr>
        <w:t>Příloha 2.</w:t>
      </w:r>
      <w:r w:rsidR="003657E1" w:rsidRPr="003F0F5F">
        <w:rPr>
          <w:b/>
          <w:sz w:val="22"/>
          <w:szCs w:val="22"/>
        </w:rPr>
        <w:t>6</w:t>
      </w:r>
      <w:r w:rsidRPr="003F0F5F">
        <w:rPr>
          <w:b/>
          <w:sz w:val="22"/>
          <w:szCs w:val="22"/>
        </w:rPr>
        <w:t xml:space="preserve"> Výstupy pro </w:t>
      </w:r>
      <w:proofErr w:type="spellStart"/>
      <w:r w:rsidRPr="003F0F5F">
        <w:rPr>
          <w:b/>
          <w:sz w:val="22"/>
          <w:szCs w:val="22"/>
        </w:rPr>
        <w:t>News</w:t>
      </w:r>
      <w:proofErr w:type="spellEnd"/>
      <w:r w:rsidRPr="003F0F5F">
        <w:rPr>
          <w:b/>
          <w:sz w:val="22"/>
          <w:szCs w:val="22"/>
        </w:rPr>
        <w:t xml:space="preserve"> </w:t>
      </w:r>
      <w:proofErr w:type="spellStart"/>
      <w:r w:rsidRPr="003F0F5F">
        <w:rPr>
          <w:b/>
          <w:sz w:val="22"/>
          <w:szCs w:val="22"/>
        </w:rPr>
        <w:t>Letter</w:t>
      </w:r>
      <w:proofErr w:type="spellEnd"/>
      <w:r w:rsidRPr="003F0F5F">
        <w:rPr>
          <w:b/>
          <w:sz w:val="22"/>
          <w:szCs w:val="22"/>
        </w:rPr>
        <w:t xml:space="preserve"> ISO COPOLCO </w:t>
      </w:r>
    </w:p>
    <w:p w14:paraId="57E9C360" w14:textId="77777777" w:rsidR="00941797" w:rsidRPr="003F0F5F" w:rsidRDefault="00941797" w:rsidP="00795D14">
      <w:pPr>
        <w:spacing w:after="120"/>
        <w:jc w:val="both"/>
        <w:rPr>
          <w:b/>
          <w:sz w:val="22"/>
          <w:szCs w:val="22"/>
          <w:lang w:val="en-GB"/>
        </w:rPr>
      </w:pPr>
      <w:r w:rsidRPr="003F0F5F">
        <w:rPr>
          <w:b/>
          <w:sz w:val="22"/>
          <w:szCs w:val="22"/>
          <w:lang w:val="en-GB"/>
        </w:rPr>
        <w:t>Information for the next issue of ISO Consumer update</w:t>
      </w:r>
      <w:r w:rsidR="00795D14" w:rsidRPr="003F0F5F">
        <w:rPr>
          <w:b/>
          <w:sz w:val="22"/>
          <w:szCs w:val="22"/>
          <w:lang w:val="en-GB"/>
        </w:rPr>
        <w:t xml:space="preserve"> - </w:t>
      </w:r>
      <w:r w:rsidRPr="003F0F5F">
        <w:rPr>
          <w:b/>
          <w:sz w:val="22"/>
          <w:szCs w:val="22"/>
          <w:lang w:val="en-GB"/>
        </w:rPr>
        <w:t>Czech Republic</w:t>
      </w:r>
    </w:p>
    <w:p w14:paraId="3DF91537" w14:textId="77777777" w:rsidR="00416D8D" w:rsidRPr="003F0F5F" w:rsidRDefault="00416D8D" w:rsidP="00416D8D">
      <w:pPr>
        <w:tabs>
          <w:tab w:val="num" w:pos="360"/>
          <w:tab w:val="num" w:pos="540"/>
        </w:tabs>
        <w:spacing w:after="120"/>
        <w:ind w:right="142"/>
        <w:rPr>
          <w:sz w:val="22"/>
          <w:szCs w:val="22"/>
          <w:lang w:val="en-GB"/>
        </w:rPr>
      </w:pPr>
      <w:r w:rsidRPr="003F0F5F">
        <w:rPr>
          <w:sz w:val="22"/>
          <w:szCs w:val="22"/>
          <w:lang w:val="en-GB"/>
        </w:rPr>
        <w:t xml:space="preserve">On the basis of the invitation to submit articles for the next issue of </w:t>
      </w:r>
      <w:r w:rsidRPr="003F0F5F">
        <w:rPr>
          <w:i/>
          <w:sz w:val="22"/>
          <w:szCs w:val="22"/>
          <w:lang w:val="en-GB"/>
        </w:rPr>
        <w:t xml:space="preserve">ISO Consumer update, </w:t>
      </w:r>
      <w:r w:rsidRPr="003F0F5F">
        <w:rPr>
          <w:sz w:val="22"/>
          <w:szCs w:val="22"/>
          <w:lang w:val="en-GB"/>
        </w:rPr>
        <w:t>we propose the following brief about developments of consumer interest relating to category 2 – Interesting facts and tips about consumer issues.</w:t>
      </w:r>
    </w:p>
    <w:p w14:paraId="17AFA292" w14:textId="77777777" w:rsidR="00416D8D" w:rsidRPr="003F0F5F" w:rsidRDefault="00416D8D" w:rsidP="00416D8D">
      <w:pPr>
        <w:tabs>
          <w:tab w:val="num" w:pos="360"/>
          <w:tab w:val="num" w:pos="540"/>
        </w:tabs>
        <w:spacing w:after="120"/>
        <w:ind w:right="142"/>
        <w:rPr>
          <w:b/>
          <w:sz w:val="22"/>
          <w:szCs w:val="22"/>
          <w:lang w:val="en-GB"/>
        </w:rPr>
      </w:pPr>
      <w:r w:rsidRPr="003F0F5F">
        <w:rPr>
          <w:b/>
          <w:sz w:val="22"/>
          <w:szCs w:val="22"/>
          <w:lang w:val="en-GB"/>
        </w:rPr>
        <w:t>New publications on importance of standards in the Czech Republic</w:t>
      </w:r>
    </w:p>
    <w:p w14:paraId="47FC685F" w14:textId="77777777" w:rsidR="00416D8D" w:rsidRPr="003F0F5F" w:rsidRDefault="00416D8D" w:rsidP="00416D8D">
      <w:pPr>
        <w:tabs>
          <w:tab w:val="num" w:pos="360"/>
          <w:tab w:val="num" w:pos="540"/>
        </w:tabs>
        <w:spacing w:after="120"/>
        <w:ind w:right="142"/>
        <w:rPr>
          <w:sz w:val="22"/>
          <w:szCs w:val="22"/>
          <w:lang w:val="en-GB"/>
        </w:rPr>
      </w:pPr>
      <w:r w:rsidRPr="003F0F5F">
        <w:rPr>
          <w:sz w:val="22"/>
          <w:szCs w:val="22"/>
          <w:lang w:val="en-GB"/>
        </w:rPr>
        <w:t xml:space="preserve">During 2015 the Czech Consumer Association and the Cabinet for Standardization performed a number of activities aimed at promoting the development of standards and their usage. </w:t>
      </w:r>
    </w:p>
    <w:tbl>
      <w:tblPr>
        <w:tblStyle w:val="Mkatabulky"/>
        <w:tblW w:w="0" w:type="auto"/>
        <w:tblLayout w:type="fixed"/>
        <w:tblLook w:val="04A0" w:firstRow="1" w:lastRow="0" w:firstColumn="1" w:lastColumn="0" w:noHBand="0" w:noVBand="1"/>
      </w:tblPr>
      <w:tblGrid>
        <w:gridCol w:w="5070"/>
        <w:gridCol w:w="4786"/>
      </w:tblGrid>
      <w:tr w:rsidR="00416D8D" w:rsidRPr="003F0F5F" w14:paraId="095336F3" w14:textId="77777777" w:rsidTr="00416D8D">
        <w:tc>
          <w:tcPr>
            <w:tcW w:w="5070" w:type="dxa"/>
          </w:tcPr>
          <w:p w14:paraId="393CDA3B" w14:textId="77777777" w:rsidR="00416D8D" w:rsidRPr="003F0F5F" w:rsidRDefault="00416D8D" w:rsidP="00416D8D">
            <w:pPr>
              <w:tabs>
                <w:tab w:val="num" w:pos="360"/>
                <w:tab w:val="num" w:pos="540"/>
              </w:tabs>
              <w:spacing w:after="120"/>
              <w:ind w:right="142"/>
              <w:rPr>
                <w:sz w:val="22"/>
                <w:szCs w:val="22"/>
              </w:rPr>
            </w:pPr>
            <w:r w:rsidRPr="003F0F5F">
              <w:rPr>
                <w:sz w:val="22"/>
                <w:szCs w:val="22"/>
              </w:rPr>
              <w:t>Zde bychom chtěli představit dvě nové publikace, které se zaměřují na různé oblasti trhu, ale které v obou případech zdůrazňují nezastupitelnou úlohu norem při zajišťování a posuzování kvality výrobků a služeb na trhu.</w:t>
            </w:r>
          </w:p>
          <w:p w14:paraId="6E8CDB7A" w14:textId="77777777" w:rsidR="00416D8D" w:rsidRPr="003F0F5F" w:rsidRDefault="00416D8D" w:rsidP="00416D8D">
            <w:pPr>
              <w:tabs>
                <w:tab w:val="num" w:pos="360"/>
                <w:tab w:val="num" w:pos="540"/>
              </w:tabs>
              <w:spacing w:after="120"/>
              <w:ind w:right="142"/>
              <w:rPr>
                <w:sz w:val="22"/>
                <w:szCs w:val="22"/>
              </w:rPr>
            </w:pPr>
            <w:r w:rsidRPr="003F0F5F">
              <w:rPr>
                <w:sz w:val="22"/>
                <w:szCs w:val="22"/>
              </w:rPr>
              <w:t xml:space="preserve">První z publikací se týká kvality výrobků a služeb bezpečnostních agentur ve vztahu k zabezpečení a ochraně movitého i nemovitého majetku (v českém jazyku viz http://www.konzument.cz/publikace/konzument-test.php). Pro běžného spotřebitele se jedná o velmi složitou technickou záležitost, ve které se obtížně orientuje a nedokáže posoudit ve vztahu k rizikům kvalitu a efektivitu jednotlivých mechanických zabezpečovacích komponentů, například pro dveře či okna, anebo komplexních elektronických bezpečnostních systémů pro byt či nemovitost. Naše publikace je určena nejen pro spotřebitele, ale i pro malé podnikatele a živnostníky. Publikace nabízí srozumitelné vysvětlení k aplikaci mezinárodních a zejména evropských norem vydaných pro oblast poplachových systémů a komponentů pro poplachové systémy, např. řada ČSN EN 50136 Alarm </w:t>
            </w:r>
            <w:proofErr w:type="spellStart"/>
            <w:r w:rsidRPr="003F0F5F">
              <w:rPr>
                <w:sz w:val="22"/>
                <w:szCs w:val="22"/>
              </w:rPr>
              <w:t>systems</w:t>
            </w:r>
            <w:proofErr w:type="spellEnd"/>
            <w:r w:rsidRPr="003F0F5F">
              <w:rPr>
                <w:sz w:val="22"/>
                <w:szCs w:val="22"/>
              </w:rPr>
              <w:t>, ad.</w:t>
            </w:r>
          </w:p>
          <w:p w14:paraId="2CCCD38E" w14:textId="77777777" w:rsidR="00416D8D" w:rsidRPr="003F0F5F" w:rsidRDefault="00416D8D" w:rsidP="00416D8D">
            <w:pPr>
              <w:tabs>
                <w:tab w:val="num" w:pos="360"/>
                <w:tab w:val="num" w:pos="540"/>
              </w:tabs>
              <w:spacing w:after="120"/>
              <w:ind w:right="142"/>
              <w:rPr>
                <w:sz w:val="22"/>
                <w:szCs w:val="22"/>
              </w:rPr>
            </w:pPr>
            <w:r w:rsidRPr="003F0F5F">
              <w:rPr>
                <w:sz w:val="22"/>
                <w:szCs w:val="22"/>
              </w:rPr>
              <w:t xml:space="preserve">Druhá publikace se týká ochrany spotřebitelského soukromí (v českém jazyku viz </w:t>
            </w:r>
            <w:hyperlink r:id="rId35" w:history="1">
              <w:r w:rsidRPr="003F0F5F">
                <w:rPr>
                  <w:sz w:val="22"/>
                  <w:szCs w:val="22"/>
                </w:rPr>
                <w:t>http://www.konzument.cz/publikace/top-normy.php</w:t>
              </w:r>
            </w:hyperlink>
            <w:r w:rsidRPr="003F0F5F">
              <w:rPr>
                <w:sz w:val="22"/>
                <w:szCs w:val="22"/>
              </w:rPr>
              <w:t xml:space="preserve">). Téma ochrany osobních údajů při elektronických operacích, které spotřebitel realizuje při e-nákupu výrobků a služeb, jsou velmi citlivým tématem současnosti. Spotřebitelé jsou velmi neopatrní, pokud jde o kontrolu nad způsobem, jakým jsou některými společnostmi shromažďovány a zpracovávány informace o nich - včetně totožnosti osob, informací o jejich každodenním životě, společenských aktivitách, politických názorech, koníčcích, finančních údajích a zdravotních záznamech. V publikaci se snažíme zvýšit spotřebitelské povědomí o věci a obezřetnost spotřebitele při </w:t>
            </w:r>
            <w:r w:rsidRPr="003F0F5F">
              <w:rPr>
                <w:sz w:val="22"/>
                <w:szCs w:val="22"/>
              </w:rPr>
              <w:lastRenderedPageBreak/>
              <w:t xml:space="preserve">využívání služeb digitálního světa. Upozorňujeme na aplikaci mezinárodních norem k věci (ČSN ISO/IEC 29100: </w:t>
            </w:r>
            <w:proofErr w:type="spellStart"/>
            <w:r w:rsidRPr="003F0F5F">
              <w:rPr>
                <w:sz w:val="22"/>
                <w:szCs w:val="22"/>
              </w:rPr>
              <w:t>Information</w:t>
            </w:r>
            <w:proofErr w:type="spellEnd"/>
            <w:r w:rsidRPr="003F0F5F">
              <w:rPr>
                <w:sz w:val="22"/>
                <w:szCs w:val="22"/>
              </w:rPr>
              <w:t xml:space="preserve"> technology - </w:t>
            </w:r>
            <w:proofErr w:type="spellStart"/>
            <w:r w:rsidRPr="003F0F5F">
              <w:rPr>
                <w:sz w:val="22"/>
                <w:szCs w:val="22"/>
              </w:rPr>
              <w:t>Security</w:t>
            </w:r>
            <w:proofErr w:type="spellEnd"/>
            <w:r w:rsidRPr="003F0F5F">
              <w:rPr>
                <w:sz w:val="22"/>
                <w:szCs w:val="22"/>
              </w:rPr>
              <w:t xml:space="preserve"> </w:t>
            </w:r>
            <w:proofErr w:type="spellStart"/>
            <w:r w:rsidRPr="003F0F5F">
              <w:rPr>
                <w:sz w:val="22"/>
                <w:szCs w:val="22"/>
              </w:rPr>
              <w:t>techniques</w:t>
            </w:r>
            <w:proofErr w:type="spellEnd"/>
            <w:r w:rsidRPr="003F0F5F">
              <w:rPr>
                <w:sz w:val="22"/>
                <w:szCs w:val="22"/>
              </w:rPr>
              <w:t xml:space="preserve"> - </w:t>
            </w:r>
            <w:proofErr w:type="spellStart"/>
            <w:r w:rsidRPr="003F0F5F">
              <w:rPr>
                <w:sz w:val="22"/>
                <w:szCs w:val="22"/>
              </w:rPr>
              <w:t>Privacy</w:t>
            </w:r>
            <w:proofErr w:type="spellEnd"/>
            <w:r w:rsidRPr="003F0F5F">
              <w:rPr>
                <w:sz w:val="22"/>
                <w:szCs w:val="22"/>
              </w:rPr>
              <w:t xml:space="preserve"> </w:t>
            </w:r>
            <w:proofErr w:type="spellStart"/>
            <w:r w:rsidRPr="003F0F5F">
              <w:rPr>
                <w:sz w:val="22"/>
                <w:szCs w:val="22"/>
              </w:rPr>
              <w:t>framework</w:t>
            </w:r>
            <w:proofErr w:type="spellEnd"/>
            <w:r w:rsidRPr="003F0F5F">
              <w:rPr>
                <w:sz w:val="22"/>
                <w:szCs w:val="22"/>
              </w:rPr>
              <w:t xml:space="preserve">, ČSN ISO/IEC 27000: </w:t>
            </w:r>
            <w:proofErr w:type="spellStart"/>
            <w:r w:rsidRPr="003F0F5F">
              <w:rPr>
                <w:sz w:val="22"/>
                <w:szCs w:val="22"/>
              </w:rPr>
              <w:t>Information</w:t>
            </w:r>
            <w:proofErr w:type="spellEnd"/>
            <w:r w:rsidRPr="003F0F5F">
              <w:rPr>
                <w:sz w:val="22"/>
                <w:szCs w:val="22"/>
              </w:rPr>
              <w:t xml:space="preserve"> technology - </w:t>
            </w:r>
            <w:proofErr w:type="spellStart"/>
            <w:r w:rsidRPr="003F0F5F">
              <w:rPr>
                <w:sz w:val="22"/>
                <w:szCs w:val="22"/>
              </w:rPr>
              <w:t>Security</w:t>
            </w:r>
            <w:proofErr w:type="spellEnd"/>
            <w:r w:rsidRPr="003F0F5F">
              <w:rPr>
                <w:sz w:val="22"/>
                <w:szCs w:val="22"/>
              </w:rPr>
              <w:t xml:space="preserve"> </w:t>
            </w:r>
            <w:proofErr w:type="spellStart"/>
            <w:r w:rsidRPr="003F0F5F">
              <w:rPr>
                <w:sz w:val="22"/>
                <w:szCs w:val="22"/>
              </w:rPr>
              <w:t>techniques</w:t>
            </w:r>
            <w:proofErr w:type="spellEnd"/>
            <w:r w:rsidRPr="003F0F5F">
              <w:rPr>
                <w:sz w:val="22"/>
                <w:szCs w:val="22"/>
              </w:rPr>
              <w:t xml:space="preserve"> - </w:t>
            </w:r>
            <w:proofErr w:type="spellStart"/>
            <w:r w:rsidRPr="003F0F5F">
              <w:rPr>
                <w:sz w:val="22"/>
                <w:szCs w:val="22"/>
              </w:rPr>
              <w:t>Information</w:t>
            </w:r>
            <w:proofErr w:type="spellEnd"/>
            <w:r w:rsidRPr="003F0F5F">
              <w:rPr>
                <w:sz w:val="22"/>
                <w:szCs w:val="22"/>
              </w:rPr>
              <w:t xml:space="preserve"> </w:t>
            </w:r>
            <w:proofErr w:type="spellStart"/>
            <w:r w:rsidRPr="003F0F5F">
              <w:rPr>
                <w:sz w:val="22"/>
                <w:szCs w:val="22"/>
              </w:rPr>
              <w:t>security</w:t>
            </w:r>
            <w:proofErr w:type="spellEnd"/>
            <w:r w:rsidRPr="003F0F5F">
              <w:rPr>
                <w:sz w:val="22"/>
                <w:szCs w:val="22"/>
              </w:rPr>
              <w:t xml:space="preserve"> management </w:t>
            </w:r>
            <w:proofErr w:type="spellStart"/>
            <w:r w:rsidRPr="003F0F5F">
              <w:rPr>
                <w:sz w:val="22"/>
                <w:szCs w:val="22"/>
              </w:rPr>
              <w:t>systems</w:t>
            </w:r>
            <w:proofErr w:type="spellEnd"/>
            <w:r w:rsidRPr="003F0F5F">
              <w:rPr>
                <w:sz w:val="22"/>
                <w:szCs w:val="22"/>
              </w:rPr>
              <w:t xml:space="preserve"> - </w:t>
            </w:r>
            <w:proofErr w:type="spellStart"/>
            <w:r w:rsidRPr="003F0F5F">
              <w:rPr>
                <w:sz w:val="22"/>
                <w:szCs w:val="22"/>
              </w:rPr>
              <w:t>Overview</w:t>
            </w:r>
            <w:proofErr w:type="spellEnd"/>
            <w:r w:rsidRPr="003F0F5F">
              <w:rPr>
                <w:sz w:val="22"/>
                <w:szCs w:val="22"/>
              </w:rPr>
              <w:t xml:space="preserve"> and </w:t>
            </w:r>
            <w:proofErr w:type="spellStart"/>
            <w:r w:rsidRPr="003F0F5F">
              <w:rPr>
                <w:sz w:val="22"/>
                <w:szCs w:val="22"/>
              </w:rPr>
              <w:t>vocabulary</w:t>
            </w:r>
            <w:proofErr w:type="spellEnd"/>
            <w:r w:rsidRPr="003F0F5F">
              <w:rPr>
                <w:sz w:val="22"/>
                <w:szCs w:val="22"/>
              </w:rPr>
              <w:t>).</w:t>
            </w:r>
          </w:p>
        </w:tc>
        <w:tc>
          <w:tcPr>
            <w:tcW w:w="4786" w:type="dxa"/>
          </w:tcPr>
          <w:p w14:paraId="48DCA85B" w14:textId="77777777" w:rsidR="00416D8D" w:rsidRPr="003F0F5F" w:rsidRDefault="00416D8D" w:rsidP="00416D8D">
            <w:pPr>
              <w:tabs>
                <w:tab w:val="num" w:pos="360"/>
                <w:tab w:val="num" w:pos="540"/>
              </w:tabs>
              <w:spacing w:after="120"/>
              <w:ind w:right="142"/>
              <w:rPr>
                <w:sz w:val="22"/>
                <w:szCs w:val="22"/>
                <w:lang w:val="en-GB"/>
              </w:rPr>
            </w:pPr>
            <w:r w:rsidRPr="003F0F5F">
              <w:rPr>
                <w:sz w:val="22"/>
                <w:szCs w:val="22"/>
                <w:lang w:val="en-GB"/>
              </w:rPr>
              <w:lastRenderedPageBreak/>
              <w:t>We would like to introduce two new publications that focus on different areas of the market, though in both cases the irreplaceable role of standards in ensuring quality assessment of products and services on the market is highlighted.</w:t>
            </w:r>
          </w:p>
          <w:p w14:paraId="5433869F" w14:textId="77777777" w:rsidR="00416D8D" w:rsidRPr="003F0F5F" w:rsidRDefault="00416D8D" w:rsidP="00416D8D">
            <w:pPr>
              <w:tabs>
                <w:tab w:val="num" w:pos="360"/>
                <w:tab w:val="num" w:pos="540"/>
              </w:tabs>
              <w:spacing w:after="120"/>
              <w:ind w:right="142"/>
              <w:rPr>
                <w:sz w:val="22"/>
                <w:szCs w:val="22"/>
                <w:lang w:val="en-GB"/>
              </w:rPr>
            </w:pPr>
            <w:r w:rsidRPr="003F0F5F">
              <w:rPr>
                <w:sz w:val="22"/>
                <w:szCs w:val="22"/>
                <w:lang w:val="en-GB"/>
              </w:rPr>
              <w:t>The first publication relates to the quality of products and services of security agencies in relation to the security and protection of movable and immovable property (in the Czech language, see http://www.konzument.cz/publikace/konzument-test.php). For the average consumer this is a very complex technical matter. Assessing the risks and quality and efficiency of various mechanical security components, such as those for doors or windows, and/or complex electronic security systems for a flat or a property is a very difficult process for most. Our publication is intended not only for consumers but also for small businesses and entrepreneurs. The publication offers a clear explanation of the application of international and particularly European standards, e.g. EN 50136 Alarm systems.</w:t>
            </w:r>
          </w:p>
          <w:p w14:paraId="57C05A40" w14:textId="77777777" w:rsidR="00416D8D" w:rsidRPr="003F0F5F" w:rsidRDefault="00416D8D" w:rsidP="00416D8D">
            <w:pPr>
              <w:tabs>
                <w:tab w:val="num" w:pos="360"/>
                <w:tab w:val="num" w:pos="540"/>
              </w:tabs>
              <w:spacing w:after="120"/>
              <w:ind w:right="142"/>
              <w:rPr>
                <w:sz w:val="22"/>
                <w:szCs w:val="22"/>
                <w:lang w:val="en-GB"/>
              </w:rPr>
            </w:pPr>
            <w:r w:rsidRPr="003F0F5F">
              <w:rPr>
                <w:sz w:val="22"/>
                <w:szCs w:val="22"/>
                <w:lang w:val="en-GB"/>
              </w:rPr>
              <w:t>The second publication deals with the protection of consumers’ privacy (in the Czech language, see http://www.konzument.cz/publikace/top-normy.php). The topic of protecting consumer privacy in electronic transactions performed during e-</w:t>
            </w:r>
            <w:proofErr w:type="gramStart"/>
            <w:r w:rsidRPr="003F0F5F">
              <w:rPr>
                <w:sz w:val="22"/>
                <w:szCs w:val="22"/>
                <w:lang w:val="en-GB"/>
              </w:rPr>
              <w:t>shopping,</w:t>
            </w:r>
            <w:proofErr w:type="gramEnd"/>
            <w:r w:rsidRPr="003F0F5F">
              <w:rPr>
                <w:sz w:val="22"/>
                <w:szCs w:val="22"/>
                <w:lang w:val="en-GB"/>
              </w:rPr>
              <w:t xml:space="preserve"> is a very sensitive issue today. Consumers are very careless when it comes to keeping control over the way some companies collect and process information about them - including their identity profile, about their daily lives, social activities, political beliefs, hobbies, financial data and medical records. In this publication we are trying to raise consumer awareness about these issues and advise them to use caution when calling upon services offered in the digital world. We refer to the correct </w:t>
            </w:r>
            <w:r w:rsidRPr="003F0F5F">
              <w:rPr>
                <w:sz w:val="22"/>
                <w:szCs w:val="22"/>
                <w:lang w:val="en-GB"/>
              </w:rPr>
              <w:lastRenderedPageBreak/>
              <w:t>application of international standards on the matter (e.g. ISO/IEC 29100: Information technology - Security techniques - Privacy framework, ISO/IEC 27000: Information technology - Security techniques - Information security management systems - Overview and vocabulary).</w:t>
            </w:r>
          </w:p>
        </w:tc>
      </w:tr>
    </w:tbl>
    <w:p w14:paraId="586FB8C1" w14:textId="77777777" w:rsidR="00941797" w:rsidRPr="003F0F5F" w:rsidRDefault="00941797" w:rsidP="0027793A">
      <w:pPr>
        <w:tabs>
          <w:tab w:val="num" w:pos="360"/>
          <w:tab w:val="num" w:pos="540"/>
        </w:tabs>
        <w:spacing w:after="120"/>
        <w:ind w:right="142"/>
        <w:rPr>
          <w:sz w:val="22"/>
          <w:szCs w:val="22"/>
          <w:lang w:val="en-GB"/>
        </w:rPr>
      </w:pPr>
      <w:r w:rsidRPr="003F0F5F">
        <w:rPr>
          <w:sz w:val="22"/>
          <w:szCs w:val="22"/>
          <w:lang w:val="en-GB"/>
        </w:rPr>
        <w:lastRenderedPageBreak/>
        <w:t xml:space="preserve">Libor Dupal, </w:t>
      </w:r>
      <w:hyperlink r:id="rId36" w:history="1">
        <w:r w:rsidRPr="003F0F5F">
          <w:rPr>
            <w:rStyle w:val="Hypertextovodkaz"/>
            <w:sz w:val="22"/>
            <w:szCs w:val="22"/>
            <w:lang w:val="en-GB"/>
          </w:rPr>
          <w:t>dupal@regio.cz</w:t>
        </w:r>
      </w:hyperlink>
    </w:p>
    <w:p w14:paraId="510FB1F5" w14:textId="77777777" w:rsidR="00795D14" w:rsidRPr="003F0F5F" w:rsidRDefault="00795D14" w:rsidP="0027793A">
      <w:pPr>
        <w:spacing w:after="120"/>
        <w:rPr>
          <w:b/>
          <w:sz w:val="22"/>
          <w:szCs w:val="22"/>
          <w:lang w:val="en-GB"/>
        </w:rPr>
      </w:pPr>
    </w:p>
    <w:p w14:paraId="4AAACDCC" w14:textId="77777777" w:rsidR="00596422" w:rsidRDefault="00596422">
      <w:pPr>
        <w:rPr>
          <w:b/>
          <w:sz w:val="22"/>
          <w:szCs w:val="22"/>
        </w:rPr>
      </w:pPr>
      <w:r>
        <w:rPr>
          <w:b/>
          <w:sz w:val="22"/>
          <w:szCs w:val="22"/>
        </w:rPr>
        <w:br w:type="page"/>
      </w:r>
    </w:p>
    <w:p w14:paraId="622AE8C8" w14:textId="1A58386A" w:rsidR="00DB45C2" w:rsidRPr="003F0F5F" w:rsidRDefault="00795D14" w:rsidP="00DB45C2">
      <w:pPr>
        <w:spacing w:after="120"/>
        <w:rPr>
          <w:b/>
          <w:sz w:val="22"/>
          <w:szCs w:val="22"/>
        </w:rPr>
      </w:pPr>
      <w:r w:rsidRPr="003F0F5F">
        <w:rPr>
          <w:b/>
          <w:sz w:val="22"/>
          <w:szCs w:val="22"/>
        </w:rPr>
        <w:lastRenderedPageBreak/>
        <w:t>Příloha 2.</w:t>
      </w:r>
      <w:r w:rsidR="003657E1" w:rsidRPr="003F0F5F">
        <w:rPr>
          <w:b/>
          <w:sz w:val="22"/>
          <w:szCs w:val="22"/>
        </w:rPr>
        <w:t>7</w:t>
      </w:r>
      <w:r w:rsidRPr="003F0F5F">
        <w:rPr>
          <w:b/>
          <w:sz w:val="22"/>
          <w:szCs w:val="22"/>
        </w:rPr>
        <w:t xml:space="preserve"> </w:t>
      </w:r>
      <w:r w:rsidR="00941797" w:rsidRPr="003F0F5F">
        <w:rPr>
          <w:b/>
          <w:sz w:val="22"/>
          <w:szCs w:val="22"/>
        </w:rPr>
        <w:t>Inovace dat pro dat</w:t>
      </w:r>
      <w:r w:rsidR="00DB45C2" w:rsidRPr="003F0F5F">
        <w:rPr>
          <w:b/>
          <w:sz w:val="22"/>
          <w:szCs w:val="22"/>
        </w:rPr>
        <w:t>a</w:t>
      </w:r>
      <w:r w:rsidR="00941797" w:rsidRPr="003F0F5F">
        <w:rPr>
          <w:b/>
          <w:sz w:val="22"/>
          <w:szCs w:val="22"/>
        </w:rPr>
        <w:t xml:space="preserve">bázi </w:t>
      </w:r>
      <w:r w:rsidR="00DB45C2" w:rsidRPr="003F0F5F">
        <w:rPr>
          <w:b/>
          <w:sz w:val="22"/>
          <w:szCs w:val="22"/>
        </w:rPr>
        <w:t xml:space="preserve">ISO </w:t>
      </w:r>
      <w:r w:rsidR="00941797" w:rsidRPr="003F0F5F">
        <w:rPr>
          <w:b/>
          <w:sz w:val="22"/>
          <w:szCs w:val="22"/>
        </w:rPr>
        <w:t xml:space="preserve">Consumer </w:t>
      </w:r>
      <w:proofErr w:type="spellStart"/>
      <w:r w:rsidR="00941797" w:rsidRPr="003F0F5F">
        <w:rPr>
          <w:b/>
          <w:sz w:val="22"/>
          <w:szCs w:val="22"/>
        </w:rPr>
        <w:t>Directory</w:t>
      </w:r>
      <w:proofErr w:type="spellEnd"/>
      <w:r w:rsidRPr="003F0F5F">
        <w:rPr>
          <w:b/>
          <w:sz w:val="22"/>
          <w:szCs w:val="22"/>
        </w:rPr>
        <w:t xml:space="preserve"> </w:t>
      </w:r>
    </w:p>
    <w:p w14:paraId="23312643" w14:textId="77777777" w:rsidR="00941797" w:rsidRPr="003F0F5F" w:rsidRDefault="00DB45C2" w:rsidP="00DB45C2">
      <w:pPr>
        <w:spacing w:after="120"/>
        <w:jc w:val="both"/>
        <w:rPr>
          <w:b/>
          <w:sz w:val="22"/>
          <w:szCs w:val="22"/>
        </w:rPr>
      </w:pPr>
      <w:r w:rsidRPr="003F0F5F">
        <w:rPr>
          <w:b/>
          <w:sz w:val="22"/>
          <w:szCs w:val="22"/>
        </w:rPr>
        <w:t xml:space="preserve">ISO CONSUMER DIRECTORY - </w:t>
      </w:r>
      <w:r w:rsidR="00941797" w:rsidRPr="003F0F5F">
        <w:rPr>
          <w:b/>
          <w:sz w:val="22"/>
          <w:szCs w:val="22"/>
        </w:rPr>
        <w:t>INVOLVEMENT OF CONSUMER REPRESENTATIVES IN STANDARDISATION</w:t>
      </w:r>
      <w:r w:rsidRPr="003F0F5F">
        <w:rPr>
          <w:b/>
          <w:sz w:val="22"/>
          <w:szCs w:val="22"/>
        </w:rPr>
        <w:t xml:space="preserve"> (zastoupení spotřebitelů v pracovních a poradních orgánech státní a veřejné správy ČR a v TNK) </w:t>
      </w:r>
      <w:r w:rsidR="00941797" w:rsidRPr="003F0F5F">
        <w:rPr>
          <w:b/>
          <w:sz w:val="22"/>
          <w:szCs w:val="22"/>
        </w:rPr>
        <w:t xml:space="preserve">– </w:t>
      </w:r>
      <w:proofErr w:type="spellStart"/>
      <w:r w:rsidR="00941797" w:rsidRPr="003F0F5F">
        <w:rPr>
          <w:b/>
          <w:sz w:val="22"/>
          <w:szCs w:val="22"/>
        </w:rPr>
        <w:t>updated</w:t>
      </w:r>
      <w:proofErr w:type="spellEnd"/>
      <w:r w:rsidR="00941797" w:rsidRPr="003F0F5F">
        <w:rPr>
          <w:b/>
          <w:sz w:val="22"/>
          <w:szCs w:val="22"/>
        </w:rPr>
        <w:t xml:space="preserve"> </w:t>
      </w:r>
      <w:proofErr w:type="spellStart"/>
      <w:r w:rsidR="00941797" w:rsidRPr="003F0F5F">
        <w:rPr>
          <w:b/>
          <w:sz w:val="22"/>
          <w:szCs w:val="22"/>
        </w:rPr>
        <w:t>information</w:t>
      </w:r>
      <w:proofErr w:type="spellEnd"/>
      <w:r w:rsidR="00941797" w:rsidRPr="003F0F5F">
        <w:rPr>
          <w:b/>
          <w:sz w:val="22"/>
          <w:szCs w:val="22"/>
        </w:rPr>
        <w:t xml:space="preserve"> </w:t>
      </w:r>
      <w:proofErr w:type="spellStart"/>
      <w:r w:rsidR="00941797" w:rsidRPr="003F0F5F">
        <w:rPr>
          <w:b/>
          <w:sz w:val="22"/>
          <w:szCs w:val="22"/>
        </w:rPr>
        <w:t>for</w:t>
      </w:r>
      <w:proofErr w:type="spellEnd"/>
      <w:r w:rsidR="00941797" w:rsidRPr="003F0F5F">
        <w:rPr>
          <w:b/>
          <w:sz w:val="22"/>
          <w:szCs w:val="22"/>
        </w:rPr>
        <w:t xml:space="preserve"> UNMZ, </w:t>
      </w:r>
      <w:proofErr w:type="spellStart"/>
      <w:r w:rsidR="00941797" w:rsidRPr="003F0F5F">
        <w:rPr>
          <w:b/>
          <w:sz w:val="22"/>
          <w:szCs w:val="22"/>
        </w:rPr>
        <w:t>the</w:t>
      </w:r>
      <w:proofErr w:type="spellEnd"/>
      <w:r w:rsidR="00941797" w:rsidRPr="003F0F5F">
        <w:rPr>
          <w:b/>
          <w:sz w:val="22"/>
          <w:szCs w:val="22"/>
        </w:rPr>
        <w:t xml:space="preserve"> Czech </w:t>
      </w:r>
      <w:proofErr w:type="spellStart"/>
      <w:r w:rsidRPr="003F0F5F">
        <w:rPr>
          <w:b/>
          <w:sz w:val="22"/>
          <w:szCs w:val="22"/>
        </w:rPr>
        <w:t>Member</w:t>
      </w:r>
      <w:proofErr w:type="spellEnd"/>
      <w:r w:rsidRPr="003F0F5F">
        <w:rPr>
          <w:b/>
          <w:sz w:val="22"/>
          <w:szCs w:val="22"/>
        </w:rPr>
        <w:t xml:space="preserve"> </w:t>
      </w:r>
      <w:r w:rsidR="00941797" w:rsidRPr="003F0F5F">
        <w:rPr>
          <w:b/>
          <w:sz w:val="22"/>
          <w:szCs w:val="22"/>
        </w:rPr>
        <w:t>to ISO</w:t>
      </w:r>
    </w:p>
    <w:p w14:paraId="2F959781" w14:textId="77777777" w:rsidR="00941797" w:rsidRPr="003F0F5F" w:rsidRDefault="00941797" w:rsidP="00DB45C2">
      <w:pPr>
        <w:spacing w:after="120"/>
        <w:rPr>
          <w:b/>
          <w:sz w:val="22"/>
          <w:szCs w:val="22"/>
        </w:rPr>
      </w:pPr>
    </w:p>
    <w:p w14:paraId="18E20E6D" w14:textId="221B1B3E" w:rsidR="00941797" w:rsidRPr="003F0F5F" w:rsidRDefault="00941797" w:rsidP="0027793A">
      <w:pPr>
        <w:numPr>
          <w:ilvl w:val="0"/>
          <w:numId w:val="11"/>
        </w:numPr>
        <w:spacing w:after="120" w:line="276" w:lineRule="auto"/>
        <w:rPr>
          <w:b/>
          <w:sz w:val="22"/>
          <w:szCs w:val="22"/>
        </w:rPr>
      </w:pPr>
      <w:proofErr w:type="spellStart"/>
      <w:r w:rsidRPr="003F0F5F">
        <w:rPr>
          <w:b/>
          <w:sz w:val="22"/>
          <w:szCs w:val="22"/>
        </w:rPr>
        <w:t>Contact</w:t>
      </w:r>
      <w:proofErr w:type="spellEnd"/>
      <w:r w:rsidRPr="003F0F5F">
        <w:rPr>
          <w:b/>
          <w:sz w:val="22"/>
          <w:szCs w:val="22"/>
        </w:rPr>
        <w:t xml:space="preserve"> Person</w:t>
      </w:r>
      <w:r w:rsidR="00DB45C2" w:rsidRPr="003F0F5F">
        <w:rPr>
          <w:b/>
          <w:sz w:val="22"/>
          <w:szCs w:val="22"/>
        </w:rPr>
        <w:t xml:space="preserve"> </w:t>
      </w:r>
      <w:proofErr w:type="spellStart"/>
      <w:r w:rsidR="00DB45C2" w:rsidRPr="003F0F5F">
        <w:rPr>
          <w:b/>
          <w:sz w:val="22"/>
          <w:szCs w:val="22"/>
        </w:rPr>
        <w:t>for</w:t>
      </w:r>
      <w:proofErr w:type="spellEnd"/>
      <w:r w:rsidR="00DB45C2" w:rsidRPr="003F0F5F">
        <w:rPr>
          <w:b/>
          <w:sz w:val="22"/>
          <w:szCs w:val="22"/>
        </w:rPr>
        <w:t xml:space="preserve"> ISO Consumer </w:t>
      </w:r>
      <w:proofErr w:type="spellStart"/>
      <w:r w:rsidR="00DB45C2" w:rsidRPr="003F0F5F">
        <w:rPr>
          <w:b/>
          <w:sz w:val="22"/>
          <w:szCs w:val="22"/>
        </w:rPr>
        <w:t>Directory</w:t>
      </w:r>
      <w:proofErr w:type="spellEnd"/>
    </w:p>
    <w:p w14:paraId="335027EB" w14:textId="77777777" w:rsidR="00941797" w:rsidRPr="003F0F5F" w:rsidRDefault="00941797" w:rsidP="0027793A">
      <w:pPr>
        <w:spacing w:after="120"/>
        <w:ind w:left="360"/>
        <w:rPr>
          <w:b/>
          <w:sz w:val="22"/>
          <w:szCs w:val="22"/>
        </w:rPr>
      </w:pPr>
      <w:r w:rsidRPr="003F0F5F">
        <w:rPr>
          <w:b/>
          <w:sz w:val="22"/>
          <w:szCs w:val="22"/>
        </w:rPr>
        <w:t xml:space="preserve">Mrs. </w:t>
      </w:r>
      <w:r w:rsidR="002009DE" w:rsidRPr="003F0F5F">
        <w:rPr>
          <w:b/>
          <w:sz w:val="22"/>
          <w:szCs w:val="22"/>
        </w:rPr>
        <w:t>Andrea Peková</w:t>
      </w:r>
      <w:r w:rsidRPr="003F0F5F">
        <w:rPr>
          <w:b/>
          <w:sz w:val="22"/>
          <w:szCs w:val="22"/>
        </w:rPr>
        <w:t>, ÚNMZ</w:t>
      </w:r>
    </w:p>
    <w:p w14:paraId="25181E51" w14:textId="77777777" w:rsidR="00DB45C2" w:rsidRPr="003F0F5F" w:rsidRDefault="00DB45C2" w:rsidP="0027793A">
      <w:pPr>
        <w:spacing w:after="120"/>
        <w:ind w:left="360"/>
        <w:rPr>
          <w:b/>
          <w:sz w:val="22"/>
          <w:szCs w:val="22"/>
        </w:rPr>
      </w:pPr>
    </w:p>
    <w:p w14:paraId="294FC8E4" w14:textId="2A0B7017" w:rsidR="00941797" w:rsidRPr="003F0F5F" w:rsidRDefault="00941797" w:rsidP="0027793A">
      <w:pPr>
        <w:numPr>
          <w:ilvl w:val="0"/>
          <w:numId w:val="11"/>
        </w:numPr>
        <w:spacing w:after="120" w:line="276" w:lineRule="auto"/>
        <w:rPr>
          <w:b/>
          <w:sz w:val="22"/>
          <w:szCs w:val="22"/>
        </w:rPr>
      </w:pPr>
      <w:r w:rsidRPr="003F0F5F">
        <w:rPr>
          <w:b/>
          <w:sz w:val="22"/>
          <w:szCs w:val="22"/>
        </w:rPr>
        <w:t xml:space="preserve">Consumer </w:t>
      </w:r>
      <w:proofErr w:type="spellStart"/>
      <w:r w:rsidRPr="003F0F5F">
        <w:rPr>
          <w:b/>
          <w:sz w:val="22"/>
          <w:szCs w:val="22"/>
        </w:rPr>
        <w:t>representation</w:t>
      </w:r>
      <w:proofErr w:type="spellEnd"/>
      <w:r w:rsidRPr="003F0F5F">
        <w:rPr>
          <w:b/>
          <w:sz w:val="22"/>
          <w:szCs w:val="22"/>
        </w:rPr>
        <w:t xml:space="preserve"> </w:t>
      </w:r>
      <w:r w:rsidR="00DB45C2" w:rsidRPr="003F0F5F">
        <w:rPr>
          <w:b/>
          <w:sz w:val="22"/>
          <w:szCs w:val="22"/>
        </w:rPr>
        <w:t>i</w:t>
      </w:r>
      <w:r w:rsidRPr="003F0F5F">
        <w:rPr>
          <w:b/>
          <w:sz w:val="22"/>
          <w:szCs w:val="22"/>
        </w:rPr>
        <w:t xml:space="preserve">n </w:t>
      </w:r>
      <w:proofErr w:type="spellStart"/>
      <w:r w:rsidRPr="003F0F5F">
        <w:rPr>
          <w:b/>
          <w:sz w:val="22"/>
          <w:szCs w:val="22"/>
        </w:rPr>
        <w:t>policy</w:t>
      </w:r>
      <w:proofErr w:type="spellEnd"/>
      <w:r w:rsidRPr="003F0F5F">
        <w:rPr>
          <w:b/>
          <w:sz w:val="22"/>
          <w:szCs w:val="22"/>
        </w:rPr>
        <w:t xml:space="preserve"> and </w:t>
      </w:r>
      <w:proofErr w:type="spellStart"/>
      <w:r w:rsidRPr="003F0F5F">
        <w:rPr>
          <w:b/>
          <w:sz w:val="22"/>
          <w:szCs w:val="22"/>
        </w:rPr>
        <w:t>governance</w:t>
      </w:r>
      <w:proofErr w:type="spellEnd"/>
      <w:r w:rsidRPr="003F0F5F">
        <w:rPr>
          <w:b/>
          <w:sz w:val="22"/>
          <w:szCs w:val="22"/>
        </w:rPr>
        <w:t xml:space="preserve"> </w:t>
      </w:r>
      <w:proofErr w:type="spellStart"/>
      <w:r w:rsidRPr="003F0F5F">
        <w:rPr>
          <w:b/>
          <w:sz w:val="22"/>
          <w:szCs w:val="22"/>
        </w:rPr>
        <w:t>committees</w:t>
      </w:r>
      <w:proofErr w:type="spellEnd"/>
      <w:r w:rsidR="00DB45C2" w:rsidRPr="003F0F5F">
        <w:rPr>
          <w:b/>
          <w:sz w:val="22"/>
          <w:szCs w:val="22"/>
        </w:rPr>
        <w:t xml:space="preserve"> and </w:t>
      </w:r>
      <w:proofErr w:type="spellStart"/>
      <w:r w:rsidR="00DB45C2" w:rsidRPr="003F0F5F">
        <w:rPr>
          <w:b/>
          <w:sz w:val="22"/>
          <w:szCs w:val="22"/>
        </w:rPr>
        <w:t>platforms</w:t>
      </w:r>
      <w:proofErr w:type="spellEnd"/>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941797" w:rsidRPr="003F0F5F" w14:paraId="066784A2" w14:textId="77777777" w:rsidTr="00BB5D03">
        <w:trPr>
          <w:trHeight w:val="84"/>
        </w:trPr>
        <w:tc>
          <w:tcPr>
            <w:tcW w:w="4962" w:type="dxa"/>
          </w:tcPr>
          <w:p w14:paraId="74DAA6E5" w14:textId="77777777" w:rsidR="00941797" w:rsidRPr="003F0F5F" w:rsidRDefault="00941797" w:rsidP="0027793A">
            <w:pPr>
              <w:spacing w:after="120"/>
              <w:jc w:val="center"/>
              <w:rPr>
                <w:color w:val="000000"/>
                <w:sz w:val="22"/>
                <w:szCs w:val="22"/>
              </w:rPr>
            </w:pPr>
            <w:r w:rsidRPr="003F0F5F">
              <w:rPr>
                <w:color w:val="000000"/>
                <w:sz w:val="22"/>
                <w:szCs w:val="22"/>
              </w:rPr>
              <w:t>COMMITTEE</w:t>
            </w:r>
            <w:r w:rsidR="002009DE" w:rsidRPr="003F0F5F">
              <w:rPr>
                <w:color w:val="000000"/>
                <w:sz w:val="22"/>
                <w:szCs w:val="22"/>
              </w:rPr>
              <w:t>, GROUP,</w:t>
            </w:r>
            <w:r w:rsidR="002009DE" w:rsidRPr="003F0F5F">
              <w:rPr>
                <w:color w:val="000000"/>
                <w:sz w:val="22"/>
                <w:szCs w:val="22"/>
                <w:lang w:val="en-GB"/>
              </w:rPr>
              <w:t xml:space="preserve"> PLATFORM</w:t>
            </w:r>
            <w:r w:rsidR="002009DE" w:rsidRPr="003F0F5F">
              <w:rPr>
                <w:color w:val="000000"/>
                <w:sz w:val="22"/>
                <w:szCs w:val="22"/>
              </w:rPr>
              <w:t xml:space="preserve"> </w:t>
            </w:r>
          </w:p>
        </w:tc>
        <w:tc>
          <w:tcPr>
            <w:tcW w:w="4252" w:type="dxa"/>
          </w:tcPr>
          <w:p w14:paraId="034197C1" w14:textId="77777777" w:rsidR="00941797" w:rsidRPr="003F0F5F" w:rsidRDefault="00941797" w:rsidP="002009DE">
            <w:pPr>
              <w:spacing w:after="120"/>
              <w:jc w:val="center"/>
              <w:rPr>
                <w:color w:val="000000"/>
                <w:sz w:val="22"/>
                <w:szCs w:val="22"/>
              </w:rPr>
            </w:pPr>
            <w:r w:rsidRPr="003F0F5F">
              <w:rPr>
                <w:color w:val="000000"/>
                <w:sz w:val="22"/>
                <w:szCs w:val="22"/>
              </w:rPr>
              <w:t>REPRESENTATIVE(s)</w:t>
            </w:r>
            <w:r w:rsidR="002009DE" w:rsidRPr="003F0F5F">
              <w:rPr>
                <w:color w:val="000000"/>
                <w:sz w:val="22"/>
                <w:szCs w:val="22"/>
              </w:rPr>
              <w:t>,</w:t>
            </w:r>
            <w:r w:rsidR="002009DE" w:rsidRPr="003F0F5F">
              <w:rPr>
                <w:color w:val="000000"/>
                <w:sz w:val="22"/>
                <w:szCs w:val="22"/>
                <w:lang w:val="en-GB"/>
              </w:rPr>
              <w:t xml:space="preserve"> Position</w:t>
            </w:r>
            <w:r w:rsidRPr="003F0F5F">
              <w:rPr>
                <w:color w:val="000000"/>
                <w:sz w:val="22"/>
                <w:szCs w:val="22"/>
              </w:rPr>
              <w:t xml:space="preserve"> </w:t>
            </w:r>
          </w:p>
        </w:tc>
      </w:tr>
      <w:tr w:rsidR="00941797" w:rsidRPr="003F0F5F" w14:paraId="29D1B002" w14:textId="77777777" w:rsidTr="00BB5D03">
        <w:trPr>
          <w:trHeight w:val="627"/>
        </w:trPr>
        <w:tc>
          <w:tcPr>
            <w:tcW w:w="4962" w:type="dxa"/>
          </w:tcPr>
          <w:p w14:paraId="4C57F333" w14:textId="77777777" w:rsidR="00941797" w:rsidRPr="003F0F5F" w:rsidRDefault="00941797" w:rsidP="0027793A">
            <w:pPr>
              <w:spacing w:after="120"/>
              <w:rPr>
                <w:color w:val="000000"/>
                <w:sz w:val="22"/>
                <w:szCs w:val="22"/>
              </w:rPr>
            </w:pPr>
            <w:proofErr w:type="spellStart"/>
            <w:r w:rsidRPr="003F0F5F">
              <w:rPr>
                <w:color w:val="000000"/>
                <w:sz w:val="22"/>
                <w:szCs w:val="22"/>
              </w:rPr>
              <w:t>Committee</w:t>
            </w:r>
            <w:proofErr w:type="spellEnd"/>
            <w:r w:rsidRPr="003F0F5F">
              <w:rPr>
                <w:color w:val="000000"/>
                <w:sz w:val="22"/>
                <w:szCs w:val="22"/>
              </w:rPr>
              <w:t xml:space="preserve"> </w:t>
            </w:r>
            <w:proofErr w:type="spellStart"/>
            <w:r w:rsidRPr="003F0F5F">
              <w:rPr>
                <w:color w:val="000000"/>
                <w:sz w:val="22"/>
                <w:szCs w:val="22"/>
              </w:rPr>
              <w:t>for</w:t>
            </w:r>
            <w:proofErr w:type="spellEnd"/>
            <w:r w:rsidRPr="003F0F5F">
              <w:rPr>
                <w:color w:val="000000"/>
                <w:sz w:val="22"/>
                <w:szCs w:val="22"/>
              </w:rPr>
              <w:t xml:space="preserve"> </w:t>
            </w:r>
            <w:proofErr w:type="spellStart"/>
            <w:r w:rsidRPr="003F0F5F">
              <w:rPr>
                <w:color w:val="000000"/>
                <w:sz w:val="22"/>
                <w:szCs w:val="22"/>
              </w:rPr>
              <w:t>Technical</w:t>
            </w:r>
            <w:proofErr w:type="spellEnd"/>
            <w:r w:rsidRPr="003F0F5F">
              <w:rPr>
                <w:color w:val="000000"/>
                <w:sz w:val="22"/>
                <w:szCs w:val="22"/>
              </w:rPr>
              <w:t xml:space="preserve"> </w:t>
            </w:r>
            <w:proofErr w:type="spellStart"/>
            <w:r w:rsidRPr="003F0F5F">
              <w:rPr>
                <w:color w:val="000000"/>
                <w:sz w:val="22"/>
                <w:szCs w:val="22"/>
              </w:rPr>
              <w:t>Barriers</w:t>
            </w:r>
            <w:proofErr w:type="spellEnd"/>
            <w:r w:rsidRPr="003F0F5F">
              <w:rPr>
                <w:color w:val="000000"/>
                <w:sz w:val="22"/>
                <w:szCs w:val="22"/>
              </w:rPr>
              <w:t xml:space="preserve"> to </w:t>
            </w:r>
            <w:proofErr w:type="spellStart"/>
            <w:r w:rsidRPr="003F0F5F">
              <w:rPr>
                <w:color w:val="000000"/>
                <w:sz w:val="22"/>
                <w:szCs w:val="22"/>
              </w:rPr>
              <w:t>Trade</w:t>
            </w:r>
            <w:proofErr w:type="spellEnd"/>
            <w:r w:rsidRPr="003F0F5F">
              <w:rPr>
                <w:color w:val="000000"/>
                <w:sz w:val="22"/>
                <w:szCs w:val="22"/>
              </w:rPr>
              <w:t xml:space="preserve">, </w:t>
            </w:r>
            <w:proofErr w:type="spellStart"/>
            <w:r w:rsidRPr="003F0F5F">
              <w:rPr>
                <w:color w:val="000000"/>
                <w:sz w:val="22"/>
                <w:szCs w:val="22"/>
              </w:rPr>
              <w:t>under</w:t>
            </w:r>
            <w:proofErr w:type="spellEnd"/>
            <w:r w:rsidRPr="003F0F5F">
              <w:rPr>
                <w:color w:val="000000"/>
                <w:sz w:val="22"/>
                <w:szCs w:val="22"/>
              </w:rPr>
              <w:t xml:space="preserve"> Ministry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Industry</w:t>
            </w:r>
            <w:proofErr w:type="spellEnd"/>
            <w:r w:rsidRPr="003F0F5F">
              <w:rPr>
                <w:color w:val="000000"/>
                <w:sz w:val="22"/>
                <w:szCs w:val="22"/>
              </w:rPr>
              <w:t xml:space="preserve"> and </w:t>
            </w:r>
            <w:proofErr w:type="spellStart"/>
            <w:r w:rsidRPr="003F0F5F">
              <w:rPr>
                <w:color w:val="000000"/>
                <w:sz w:val="22"/>
                <w:szCs w:val="22"/>
              </w:rPr>
              <w:t>Trade</w:t>
            </w:r>
            <w:proofErr w:type="spellEnd"/>
            <w:r w:rsidRPr="003F0F5F">
              <w:rPr>
                <w:color w:val="000000"/>
                <w:sz w:val="22"/>
                <w:szCs w:val="22"/>
              </w:rPr>
              <w:t xml:space="preserve"> </w:t>
            </w:r>
          </w:p>
        </w:tc>
        <w:tc>
          <w:tcPr>
            <w:tcW w:w="4252" w:type="dxa"/>
          </w:tcPr>
          <w:p w14:paraId="6519CCC6" w14:textId="4D228FF7" w:rsidR="00941797" w:rsidRPr="003F0F5F" w:rsidRDefault="00941797" w:rsidP="002009DE">
            <w:pPr>
              <w:spacing w:after="120"/>
              <w:rPr>
                <w:color w:val="000000"/>
                <w:sz w:val="22"/>
                <w:szCs w:val="22"/>
              </w:rPr>
            </w:pPr>
            <w:r w:rsidRPr="003F0F5F">
              <w:rPr>
                <w:color w:val="000000"/>
                <w:sz w:val="22"/>
                <w:szCs w:val="22"/>
              </w:rPr>
              <w:t xml:space="preserve">Libor Dupal, </w:t>
            </w:r>
            <w:proofErr w:type="spellStart"/>
            <w:r w:rsidR="002009DE" w:rsidRPr="003F0F5F">
              <w:rPr>
                <w:color w:val="000000"/>
                <w:sz w:val="22"/>
                <w:szCs w:val="22"/>
              </w:rPr>
              <w:t>Director</w:t>
            </w:r>
            <w:proofErr w:type="spellEnd"/>
            <w:r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Czech Consumer </w:t>
            </w:r>
            <w:proofErr w:type="spellStart"/>
            <w:r w:rsidRPr="003F0F5F">
              <w:rPr>
                <w:color w:val="000000"/>
                <w:sz w:val="22"/>
                <w:szCs w:val="22"/>
              </w:rPr>
              <w:t>Association</w:t>
            </w:r>
            <w:proofErr w:type="spellEnd"/>
            <w:r w:rsidR="002009DE" w:rsidRPr="003F0F5F">
              <w:rPr>
                <w:color w:val="000000"/>
                <w:sz w:val="22"/>
                <w:szCs w:val="22"/>
              </w:rPr>
              <w:t xml:space="preserve">, </w:t>
            </w:r>
            <w:proofErr w:type="spellStart"/>
            <w:r w:rsidR="002009DE" w:rsidRPr="003F0F5F">
              <w:rPr>
                <w:color w:val="000000"/>
                <w:sz w:val="22"/>
                <w:szCs w:val="22"/>
              </w:rPr>
              <w:t>Member</w:t>
            </w:r>
            <w:proofErr w:type="spellEnd"/>
            <w:r w:rsidR="00BB5D03">
              <w:rPr>
                <w:color w:val="000000"/>
                <w:sz w:val="22"/>
                <w:szCs w:val="22"/>
              </w:rPr>
              <w:t xml:space="preserve"> </w:t>
            </w:r>
            <w:proofErr w:type="spellStart"/>
            <w:r w:rsidR="00BB5D03">
              <w:rPr>
                <w:color w:val="000000"/>
                <w:sz w:val="22"/>
                <w:szCs w:val="22"/>
              </w:rPr>
              <w:t>of</w:t>
            </w:r>
            <w:proofErr w:type="spellEnd"/>
            <w:r w:rsidR="00BB5D03">
              <w:rPr>
                <w:color w:val="000000"/>
                <w:sz w:val="22"/>
                <w:szCs w:val="22"/>
              </w:rPr>
              <w:t xml:space="preserve"> </w:t>
            </w:r>
            <w:proofErr w:type="spellStart"/>
            <w:r w:rsidR="00BB5D03">
              <w:rPr>
                <w:color w:val="000000"/>
                <w:sz w:val="22"/>
                <w:szCs w:val="22"/>
              </w:rPr>
              <w:t>the</w:t>
            </w:r>
            <w:proofErr w:type="spellEnd"/>
            <w:r w:rsidR="00BB5D03">
              <w:rPr>
                <w:color w:val="000000"/>
                <w:sz w:val="22"/>
                <w:szCs w:val="22"/>
              </w:rPr>
              <w:t xml:space="preserve"> </w:t>
            </w:r>
            <w:proofErr w:type="spellStart"/>
            <w:r w:rsidR="00BB5D03">
              <w:rPr>
                <w:color w:val="000000"/>
                <w:sz w:val="22"/>
                <w:szCs w:val="22"/>
              </w:rPr>
              <w:t>Committee</w:t>
            </w:r>
            <w:proofErr w:type="spellEnd"/>
          </w:p>
        </w:tc>
      </w:tr>
      <w:tr w:rsidR="00941797" w:rsidRPr="003F0F5F" w14:paraId="71A9D30C" w14:textId="77777777" w:rsidTr="00BB5D03">
        <w:trPr>
          <w:trHeight w:val="267"/>
        </w:trPr>
        <w:tc>
          <w:tcPr>
            <w:tcW w:w="4962" w:type="dxa"/>
          </w:tcPr>
          <w:p w14:paraId="6C59FBAA" w14:textId="77777777" w:rsidR="00941797" w:rsidRPr="003F0F5F" w:rsidRDefault="00941797" w:rsidP="0027793A">
            <w:pPr>
              <w:spacing w:after="120"/>
              <w:rPr>
                <w:color w:val="000000"/>
                <w:sz w:val="22"/>
                <w:szCs w:val="22"/>
              </w:rPr>
            </w:pPr>
            <w:proofErr w:type="spellStart"/>
            <w:r w:rsidRPr="003F0F5F">
              <w:rPr>
                <w:color w:val="000000"/>
                <w:sz w:val="22"/>
                <w:szCs w:val="22"/>
              </w:rPr>
              <w:t>Council</w:t>
            </w:r>
            <w:proofErr w:type="spellEnd"/>
            <w:r w:rsidRPr="003F0F5F">
              <w:rPr>
                <w:color w:val="000000"/>
                <w:sz w:val="22"/>
                <w:szCs w:val="22"/>
              </w:rPr>
              <w:t xml:space="preserve"> </w:t>
            </w:r>
            <w:proofErr w:type="spellStart"/>
            <w:r w:rsidRPr="003F0F5F">
              <w:rPr>
                <w:color w:val="000000"/>
                <w:sz w:val="22"/>
                <w:szCs w:val="22"/>
              </w:rPr>
              <w:t>for</w:t>
            </w:r>
            <w:proofErr w:type="spellEnd"/>
            <w:r w:rsidRPr="003F0F5F">
              <w:rPr>
                <w:color w:val="000000"/>
                <w:sz w:val="22"/>
                <w:szCs w:val="22"/>
              </w:rPr>
              <w:t xml:space="preserve"> </w:t>
            </w:r>
            <w:proofErr w:type="spellStart"/>
            <w:r w:rsidRPr="003F0F5F">
              <w:rPr>
                <w:color w:val="000000"/>
                <w:sz w:val="22"/>
                <w:szCs w:val="22"/>
              </w:rPr>
              <w:t>Standardization</w:t>
            </w:r>
            <w:proofErr w:type="spellEnd"/>
            <w:r w:rsidRPr="003F0F5F">
              <w:rPr>
                <w:color w:val="000000"/>
                <w:sz w:val="22"/>
                <w:szCs w:val="22"/>
              </w:rPr>
              <w:t xml:space="preserve">; </w:t>
            </w:r>
            <w:proofErr w:type="spellStart"/>
            <w:r w:rsidRPr="003F0F5F">
              <w:rPr>
                <w:color w:val="000000"/>
                <w:sz w:val="22"/>
                <w:szCs w:val="22"/>
              </w:rPr>
              <w:t>Standardization</w:t>
            </w:r>
            <w:proofErr w:type="spellEnd"/>
            <w:r w:rsidRPr="003F0F5F">
              <w:rPr>
                <w:color w:val="000000"/>
                <w:sz w:val="22"/>
                <w:szCs w:val="22"/>
              </w:rPr>
              <w:t xml:space="preserve"> </w:t>
            </w:r>
            <w:proofErr w:type="spellStart"/>
            <w:r w:rsidRPr="003F0F5F">
              <w:rPr>
                <w:color w:val="000000"/>
                <w:sz w:val="22"/>
                <w:szCs w:val="22"/>
              </w:rPr>
              <w:t>Committee</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Czech Office </w:t>
            </w:r>
            <w:proofErr w:type="spellStart"/>
            <w:r w:rsidRPr="003F0F5F">
              <w:rPr>
                <w:color w:val="000000"/>
                <w:sz w:val="22"/>
                <w:szCs w:val="22"/>
              </w:rPr>
              <w:t>for</w:t>
            </w:r>
            <w:proofErr w:type="spellEnd"/>
            <w:r w:rsidRPr="003F0F5F">
              <w:rPr>
                <w:color w:val="000000"/>
                <w:sz w:val="22"/>
                <w:szCs w:val="22"/>
              </w:rPr>
              <w:t xml:space="preserve"> </w:t>
            </w:r>
            <w:proofErr w:type="spellStart"/>
            <w:r w:rsidRPr="003F0F5F">
              <w:rPr>
                <w:color w:val="000000"/>
                <w:sz w:val="22"/>
                <w:szCs w:val="22"/>
              </w:rPr>
              <w:t>Standards</w:t>
            </w:r>
            <w:proofErr w:type="spellEnd"/>
            <w:r w:rsidRPr="003F0F5F">
              <w:rPr>
                <w:color w:val="000000"/>
                <w:sz w:val="22"/>
                <w:szCs w:val="22"/>
              </w:rPr>
              <w:t xml:space="preserve">, Metrology and </w:t>
            </w:r>
            <w:proofErr w:type="spellStart"/>
            <w:r w:rsidRPr="003F0F5F">
              <w:rPr>
                <w:color w:val="000000"/>
                <w:sz w:val="22"/>
                <w:szCs w:val="22"/>
              </w:rPr>
              <w:t>Testing</w:t>
            </w:r>
            <w:proofErr w:type="spellEnd"/>
            <w:r w:rsidRPr="003F0F5F">
              <w:rPr>
                <w:color w:val="000000"/>
                <w:sz w:val="22"/>
                <w:szCs w:val="22"/>
              </w:rPr>
              <w:t xml:space="preserve"> (UNMZ) </w:t>
            </w:r>
          </w:p>
        </w:tc>
        <w:tc>
          <w:tcPr>
            <w:tcW w:w="4252" w:type="dxa"/>
          </w:tcPr>
          <w:p w14:paraId="531898C6" w14:textId="41F9D537" w:rsidR="00941797" w:rsidRPr="003F0F5F" w:rsidRDefault="00941797" w:rsidP="0027793A">
            <w:pPr>
              <w:spacing w:after="120"/>
              <w:rPr>
                <w:color w:val="000000"/>
                <w:sz w:val="22"/>
                <w:szCs w:val="22"/>
              </w:rPr>
            </w:pPr>
            <w:r w:rsidRPr="003F0F5F">
              <w:rPr>
                <w:color w:val="000000"/>
                <w:sz w:val="22"/>
                <w:szCs w:val="22"/>
              </w:rPr>
              <w:t xml:space="preserve">Libor Dupal, </w:t>
            </w:r>
            <w:proofErr w:type="spellStart"/>
            <w:r w:rsidR="002009DE" w:rsidRPr="003F0F5F">
              <w:rPr>
                <w:color w:val="000000"/>
                <w:sz w:val="22"/>
                <w:szCs w:val="22"/>
              </w:rPr>
              <w:t>Director</w:t>
            </w:r>
            <w:proofErr w:type="spellEnd"/>
            <w:r w:rsidR="002009DE"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Czech Consumer </w:t>
            </w:r>
            <w:proofErr w:type="spellStart"/>
            <w:r w:rsidRPr="003F0F5F">
              <w:rPr>
                <w:color w:val="000000"/>
                <w:sz w:val="22"/>
                <w:szCs w:val="22"/>
              </w:rPr>
              <w:t>Association</w:t>
            </w:r>
            <w:proofErr w:type="spellEnd"/>
            <w:r w:rsidR="002009DE" w:rsidRPr="003F0F5F">
              <w:rPr>
                <w:color w:val="000000"/>
                <w:sz w:val="22"/>
                <w:szCs w:val="22"/>
              </w:rPr>
              <w:t xml:space="preserve">, </w:t>
            </w:r>
            <w:proofErr w:type="spellStart"/>
            <w:r w:rsidR="002009DE" w:rsidRPr="003F0F5F">
              <w:rPr>
                <w:color w:val="000000"/>
                <w:sz w:val="22"/>
                <w:szCs w:val="22"/>
              </w:rPr>
              <w:t>Member</w:t>
            </w:r>
            <w:proofErr w:type="spellEnd"/>
            <w:r w:rsidRPr="003F0F5F">
              <w:rPr>
                <w:color w:val="000000"/>
                <w:sz w:val="22"/>
                <w:szCs w:val="22"/>
              </w:rPr>
              <w:t xml:space="preserve"> </w:t>
            </w:r>
            <w:proofErr w:type="spellStart"/>
            <w:r w:rsidR="00BB5D03">
              <w:rPr>
                <w:color w:val="000000"/>
                <w:sz w:val="22"/>
                <w:szCs w:val="22"/>
              </w:rPr>
              <w:t>of</w:t>
            </w:r>
            <w:proofErr w:type="spellEnd"/>
            <w:r w:rsidR="00BB5D03">
              <w:rPr>
                <w:color w:val="000000"/>
                <w:sz w:val="22"/>
                <w:szCs w:val="22"/>
              </w:rPr>
              <w:t xml:space="preserve"> </w:t>
            </w:r>
            <w:proofErr w:type="spellStart"/>
            <w:r w:rsidR="00BB5D03">
              <w:rPr>
                <w:color w:val="000000"/>
                <w:sz w:val="22"/>
                <w:szCs w:val="22"/>
              </w:rPr>
              <w:t>the</w:t>
            </w:r>
            <w:proofErr w:type="spellEnd"/>
            <w:r w:rsidR="00BB5D03">
              <w:rPr>
                <w:color w:val="000000"/>
                <w:sz w:val="22"/>
                <w:szCs w:val="22"/>
              </w:rPr>
              <w:t xml:space="preserve"> </w:t>
            </w:r>
            <w:proofErr w:type="spellStart"/>
            <w:r w:rsidR="00BB5D03">
              <w:rPr>
                <w:color w:val="000000"/>
                <w:sz w:val="22"/>
                <w:szCs w:val="22"/>
              </w:rPr>
              <w:t>Council</w:t>
            </w:r>
            <w:proofErr w:type="spellEnd"/>
          </w:p>
        </w:tc>
      </w:tr>
      <w:tr w:rsidR="00941797" w:rsidRPr="003F0F5F" w14:paraId="78CD91C6" w14:textId="77777777" w:rsidTr="00BB5D03">
        <w:trPr>
          <w:trHeight w:val="267"/>
        </w:trPr>
        <w:tc>
          <w:tcPr>
            <w:tcW w:w="4962" w:type="dxa"/>
          </w:tcPr>
          <w:p w14:paraId="1B125B83" w14:textId="77777777" w:rsidR="00941797" w:rsidRPr="003F0F5F" w:rsidRDefault="00941797" w:rsidP="0027793A">
            <w:pPr>
              <w:spacing w:after="120"/>
              <w:rPr>
                <w:color w:val="000000"/>
                <w:sz w:val="22"/>
                <w:szCs w:val="22"/>
              </w:rPr>
            </w:pPr>
            <w:proofErr w:type="spellStart"/>
            <w:r w:rsidRPr="003F0F5F">
              <w:rPr>
                <w:color w:val="000000"/>
                <w:sz w:val="22"/>
                <w:szCs w:val="22"/>
              </w:rPr>
              <w:t>National</w:t>
            </w:r>
            <w:proofErr w:type="spellEnd"/>
            <w:r w:rsidRPr="003F0F5F">
              <w:rPr>
                <w:color w:val="000000"/>
                <w:sz w:val="22"/>
                <w:szCs w:val="22"/>
              </w:rPr>
              <w:t xml:space="preserve"> </w:t>
            </w:r>
            <w:proofErr w:type="spellStart"/>
            <w:r w:rsidRPr="003F0F5F">
              <w:rPr>
                <w:color w:val="000000"/>
                <w:sz w:val="22"/>
                <w:szCs w:val="22"/>
              </w:rPr>
              <w:t>Council</w:t>
            </w:r>
            <w:proofErr w:type="spellEnd"/>
            <w:r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Quality</w:t>
            </w:r>
            <w:proofErr w:type="spellEnd"/>
            <w:r w:rsidRPr="003F0F5F">
              <w:rPr>
                <w:color w:val="000000"/>
                <w:sz w:val="22"/>
                <w:szCs w:val="22"/>
              </w:rPr>
              <w:t xml:space="preserve"> </w:t>
            </w:r>
          </w:p>
        </w:tc>
        <w:tc>
          <w:tcPr>
            <w:tcW w:w="4252" w:type="dxa"/>
          </w:tcPr>
          <w:p w14:paraId="2A4D76A6" w14:textId="28757AB2" w:rsidR="00941797" w:rsidRPr="003F0F5F" w:rsidRDefault="00941797" w:rsidP="002009DE">
            <w:pPr>
              <w:spacing w:after="120"/>
              <w:rPr>
                <w:color w:val="000000"/>
                <w:sz w:val="22"/>
                <w:szCs w:val="22"/>
              </w:rPr>
            </w:pPr>
            <w:r w:rsidRPr="003F0F5F">
              <w:rPr>
                <w:color w:val="000000"/>
                <w:sz w:val="22"/>
                <w:szCs w:val="22"/>
              </w:rPr>
              <w:t xml:space="preserve">Libor Dupal, </w:t>
            </w:r>
            <w:proofErr w:type="spellStart"/>
            <w:r w:rsidR="002009DE" w:rsidRPr="003F0F5F">
              <w:rPr>
                <w:color w:val="000000"/>
                <w:sz w:val="22"/>
                <w:szCs w:val="22"/>
              </w:rPr>
              <w:t>Director</w:t>
            </w:r>
            <w:proofErr w:type="spellEnd"/>
            <w:r w:rsidR="002009DE"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Czech Consumer </w:t>
            </w:r>
            <w:proofErr w:type="spellStart"/>
            <w:r w:rsidRPr="003F0F5F">
              <w:rPr>
                <w:color w:val="000000"/>
                <w:sz w:val="22"/>
                <w:szCs w:val="22"/>
              </w:rPr>
              <w:t>Association</w:t>
            </w:r>
            <w:proofErr w:type="spellEnd"/>
            <w:r w:rsidR="002009DE" w:rsidRPr="003F0F5F">
              <w:rPr>
                <w:color w:val="000000"/>
                <w:sz w:val="22"/>
                <w:szCs w:val="22"/>
              </w:rPr>
              <w:t xml:space="preserve">, </w:t>
            </w:r>
            <w:proofErr w:type="spellStart"/>
            <w:r w:rsidR="002009DE" w:rsidRPr="003F0F5F">
              <w:rPr>
                <w:color w:val="000000"/>
                <w:sz w:val="22"/>
                <w:szCs w:val="22"/>
              </w:rPr>
              <w:t>Member</w:t>
            </w:r>
            <w:proofErr w:type="spellEnd"/>
            <w:r w:rsidR="00BB5D03">
              <w:rPr>
                <w:color w:val="000000"/>
                <w:sz w:val="22"/>
                <w:szCs w:val="22"/>
              </w:rPr>
              <w:t xml:space="preserve"> </w:t>
            </w:r>
            <w:proofErr w:type="spellStart"/>
            <w:r w:rsidR="00BB5D03">
              <w:rPr>
                <w:color w:val="000000"/>
                <w:sz w:val="22"/>
                <w:szCs w:val="22"/>
              </w:rPr>
              <w:t>of</w:t>
            </w:r>
            <w:proofErr w:type="spellEnd"/>
            <w:r w:rsidR="00BB5D03">
              <w:rPr>
                <w:color w:val="000000"/>
                <w:sz w:val="22"/>
                <w:szCs w:val="22"/>
              </w:rPr>
              <w:t xml:space="preserve"> </w:t>
            </w:r>
            <w:proofErr w:type="spellStart"/>
            <w:r w:rsidR="00BB5D03">
              <w:rPr>
                <w:color w:val="000000"/>
                <w:sz w:val="22"/>
                <w:szCs w:val="22"/>
              </w:rPr>
              <w:t>the</w:t>
            </w:r>
            <w:proofErr w:type="spellEnd"/>
            <w:r w:rsidR="00BB5D03">
              <w:rPr>
                <w:color w:val="000000"/>
                <w:sz w:val="22"/>
                <w:szCs w:val="22"/>
              </w:rPr>
              <w:t xml:space="preserve"> </w:t>
            </w:r>
            <w:proofErr w:type="spellStart"/>
            <w:r w:rsidR="00BB5D03">
              <w:rPr>
                <w:color w:val="000000"/>
                <w:sz w:val="22"/>
                <w:szCs w:val="22"/>
              </w:rPr>
              <w:t>Council</w:t>
            </w:r>
            <w:proofErr w:type="spellEnd"/>
          </w:p>
        </w:tc>
      </w:tr>
      <w:tr w:rsidR="00941797" w:rsidRPr="003F0F5F" w14:paraId="5B395AF5" w14:textId="77777777" w:rsidTr="00BB5D03">
        <w:trPr>
          <w:trHeight w:val="267"/>
        </w:trPr>
        <w:tc>
          <w:tcPr>
            <w:tcW w:w="4962" w:type="dxa"/>
          </w:tcPr>
          <w:p w14:paraId="015E401C" w14:textId="77777777" w:rsidR="00941797" w:rsidRPr="003F0F5F" w:rsidRDefault="00941797" w:rsidP="0027793A">
            <w:pPr>
              <w:spacing w:after="120"/>
              <w:rPr>
                <w:color w:val="000000"/>
                <w:sz w:val="22"/>
                <w:szCs w:val="22"/>
              </w:rPr>
            </w:pPr>
            <w:proofErr w:type="spellStart"/>
            <w:r w:rsidRPr="003F0F5F">
              <w:rPr>
                <w:color w:val="000000"/>
                <w:sz w:val="22"/>
                <w:szCs w:val="22"/>
              </w:rPr>
              <w:t>Coordinative</w:t>
            </w:r>
            <w:proofErr w:type="spellEnd"/>
            <w:r w:rsidRPr="003F0F5F">
              <w:rPr>
                <w:color w:val="000000"/>
                <w:sz w:val="22"/>
                <w:szCs w:val="22"/>
              </w:rPr>
              <w:t xml:space="preserve"> Group </w:t>
            </w:r>
            <w:proofErr w:type="spellStart"/>
            <w:r w:rsidRPr="003F0F5F">
              <w:rPr>
                <w:color w:val="000000"/>
                <w:sz w:val="22"/>
                <w:szCs w:val="22"/>
              </w:rPr>
              <w:t>at</w:t>
            </w:r>
            <w:proofErr w:type="spellEnd"/>
            <w:r w:rsidRPr="003F0F5F">
              <w:rPr>
                <w:color w:val="000000"/>
                <w:sz w:val="22"/>
                <w:szCs w:val="22"/>
              </w:rPr>
              <w:t xml:space="preserve"> Ministry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Agriculture</w:t>
            </w:r>
            <w:proofErr w:type="spellEnd"/>
            <w:r w:rsidRPr="003F0F5F">
              <w:rPr>
                <w:color w:val="000000"/>
                <w:sz w:val="22"/>
                <w:szCs w:val="22"/>
              </w:rPr>
              <w:t xml:space="preserve"> </w:t>
            </w:r>
            <w:proofErr w:type="spellStart"/>
            <w:r w:rsidRPr="003F0F5F">
              <w:rPr>
                <w:color w:val="000000"/>
                <w:sz w:val="22"/>
                <w:szCs w:val="22"/>
              </w:rPr>
              <w:t>for</w:t>
            </w:r>
            <w:proofErr w:type="spellEnd"/>
            <w:r w:rsidRPr="003F0F5F">
              <w:rPr>
                <w:color w:val="000000"/>
                <w:sz w:val="22"/>
                <w:szCs w:val="22"/>
              </w:rPr>
              <w:t xml:space="preserve"> </w:t>
            </w:r>
            <w:proofErr w:type="spellStart"/>
            <w:r w:rsidRPr="003F0F5F">
              <w:rPr>
                <w:color w:val="000000"/>
                <w:sz w:val="22"/>
                <w:szCs w:val="22"/>
              </w:rPr>
              <w:t>Product</w:t>
            </w:r>
            <w:proofErr w:type="spellEnd"/>
            <w:r w:rsidRPr="003F0F5F">
              <w:rPr>
                <w:color w:val="000000"/>
                <w:sz w:val="22"/>
                <w:szCs w:val="22"/>
              </w:rPr>
              <w:t xml:space="preserve"> </w:t>
            </w:r>
            <w:proofErr w:type="spellStart"/>
            <w:r w:rsidRPr="003F0F5F">
              <w:rPr>
                <w:color w:val="000000"/>
                <w:sz w:val="22"/>
                <w:szCs w:val="22"/>
              </w:rPr>
              <w:t>Safety</w:t>
            </w:r>
            <w:proofErr w:type="spellEnd"/>
            <w:r w:rsidRPr="003F0F5F">
              <w:rPr>
                <w:color w:val="000000"/>
                <w:sz w:val="22"/>
                <w:szCs w:val="22"/>
              </w:rPr>
              <w:t xml:space="preserve"> </w:t>
            </w:r>
          </w:p>
        </w:tc>
        <w:tc>
          <w:tcPr>
            <w:tcW w:w="4252" w:type="dxa"/>
          </w:tcPr>
          <w:p w14:paraId="17CE2A4C" w14:textId="3DF0BEBA" w:rsidR="00941797" w:rsidRPr="003F0F5F" w:rsidRDefault="00941797" w:rsidP="0027793A">
            <w:pPr>
              <w:spacing w:after="120"/>
              <w:rPr>
                <w:color w:val="000000"/>
                <w:sz w:val="22"/>
                <w:szCs w:val="22"/>
              </w:rPr>
            </w:pPr>
            <w:r w:rsidRPr="003F0F5F">
              <w:rPr>
                <w:color w:val="000000"/>
                <w:sz w:val="22"/>
                <w:szCs w:val="22"/>
              </w:rPr>
              <w:t xml:space="preserve">Libor Dupal, </w:t>
            </w:r>
            <w:proofErr w:type="spellStart"/>
            <w:r w:rsidR="002009DE" w:rsidRPr="003F0F5F">
              <w:rPr>
                <w:color w:val="000000"/>
                <w:sz w:val="22"/>
                <w:szCs w:val="22"/>
              </w:rPr>
              <w:t>Director</w:t>
            </w:r>
            <w:proofErr w:type="spellEnd"/>
            <w:r w:rsidR="002009DE"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Czech Consumer </w:t>
            </w:r>
            <w:proofErr w:type="spellStart"/>
            <w:r w:rsidRPr="003F0F5F">
              <w:rPr>
                <w:color w:val="000000"/>
                <w:sz w:val="22"/>
                <w:szCs w:val="22"/>
              </w:rPr>
              <w:t>Association</w:t>
            </w:r>
            <w:proofErr w:type="spellEnd"/>
            <w:r w:rsidR="002009DE" w:rsidRPr="003F0F5F">
              <w:rPr>
                <w:color w:val="000000"/>
                <w:sz w:val="22"/>
                <w:szCs w:val="22"/>
              </w:rPr>
              <w:t xml:space="preserve">, </w:t>
            </w:r>
            <w:proofErr w:type="spellStart"/>
            <w:r w:rsidR="002009DE" w:rsidRPr="003F0F5F">
              <w:rPr>
                <w:color w:val="000000"/>
                <w:sz w:val="22"/>
                <w:szCs w:val="22"/>
              </w:rPr>
              <w:t>Member</w:t>
            </w:r>
            <w:proofErr w:type="spellEnd"/>
            <w:r w:rsidRPr="003F0F5F">
              <w:rPr>
                <w:color w:val="000000"/>
                <w:sz w:val="22"/>
                <w:szCs w:val="22"/>
              </w:rPr>
              <w:t xml:space="preserve"> </w:t>
            </w:r>
            <w:proofErr w:type="spellStart"/>
            <w:r w:rsidR="00BB5D03">
              <w:rPr>
                <w:color w:val="000000"/>
                <w:sz w:val="22"/>
                <w:szCs w:val="22"/>
              </w:rPr>
              <w:t>of</w:t>
            </w:r>
            <w:proofErr w:type="spellEnd"/>
            <w:r w:rsidR="00BB5D03">
              <w:rPr>
                <w:color w:val="000000"/>
                <w:sz w:val="22"/>
                <w:szCs w:val="22"/>
              </w:rPr>
              <w:t xml:space="preserve"> </w:t>
            </w:r>
            <w:proofErr w:type="spellStart"/>
            <w:r w:rsidR="00BB5D03">
              <w:rPr>
                <w:color w:val="000000"/>
                <w:sz w:val="22"/>
                <w:szCs w:val="22"/>
              </w:rPr>
              <w:t>the</w:t>
            </w:r>
            <w:proofErr w:type="spellEnd"/>
            <w:r w:rsidR="00BB5D03">
              <w:rPr>
                <w:color w:val="000000"/>
                <w:sz w:val="22"/>
                <w:szCs w:val="22"/>
              </w:rPr>
              <w:t xml:space="preserve"> Group</w:t>
            </w:r>
          </w:p>
        </w:tc>
      </w:tr>
      <w:tr w:rsidR="00941797" w:rsidRPr="003F0F5F" w14:paraId="52B4EC40" w14:textId="77777777" w:rsidTr="00BB5D03">
        <w:trPr>
          <w:trHeight w:val="267"/>
        </w:trPr>
        <w:tc>
          <w:tcPr>
            <w:tcW w:w="4962" w:type="dxa"/>
          </w:tcPr>
          <w:p w14:paraId="42635AEF" w14:textId="77777777" w:rsidR="00941797" w:rsidRPr="003F0F5F" w:rsidRDefault="00941797" w:rsidP="0027793A">
            <w:pPr>
              <w:spacing w:after="120"/>
              <w:rPr>
                <w:color w:val="000000"/>
                <w:sz w:val="22"/>
                <w:szCs w:val="22"/>
              </w:rPr>
            </w:pPr>
            <w:proofErr w:type="spellStart"/>
            <w:r w:rsidRPr="003F0F5F">
              <w:rPr>
                <w:color w:val="000000"/>
                <w:sz w:val="22"/>
                <w:szCs w:val="22"/>
              </w:rPr>
              <w:t>Accreditation</w:t>
            </w:r>
            <w:proofErr w:type="spellEnd"/>
            <w:r w:rsidRPr="003F0F5F">
              <w:rPr>
                <w:color w:val="000000"/>
                <w:sz w:val="22"/>
                <w:szCs w:val="22"/>
              </w:rPr>
              <w:t xml:space="preserve"> </w:t>
            </w:r>
            <w:proofErr w:type="spellStart"/>
            <w:r w:rsidRPr="003F0F5F">
              <w:rPr>
                <w:color w:val="000000"/>
                <w:sz w:val="22"/>
                <w:szCs w:val="22"/>
              </w:rPr>
              <w:t>Board</w:t>
            </w:r>
            <w:proofErr w:type="spellEnd"/>
            <w:r w:rsidRPr="003F0F5F">
              <w:rPr>
                <w:color w:val="000000"/>
                <w:sz w:val="22"/>
                <w:szCs w:val="22"/>
              </w:rPr>
              <w:t xml:space="preserve">, Czech </w:t>
            </w:r>
            <w:proofErr w:type="spellStart"/>
            <w:r w:rsidRPr="003F0F5F">
              <w:rPr>
                <w:color w:val="000000"/>
                <w:sz w:val="22"/>
                <w:szCs w:val="22"/>
              </w:rPr>
              <w:t>Accreditation</w:t>
            </w:r>
            <w:proofErr w:type="spellEnd"/>
            <w:r w:rsidRPr="003F0F5F">
              <w:rPr>
                <w:color w:val="000000"/>
                <w:sz w:val="22"/>
                <w:szCs w:val="22"/>
              </w:rPr>
              <w:t xml:space="preserve"> Institute </w:t>
            </w:r>
          </w:p>
        </w:tc>
        <w:tc>
          <w:tcPr>
            <w:tcW w:w="4252" w:type="dxa"/>
          </w:tcPr>
          <w:p w14:paraId="78A45099" w14:textId="57D1CB06" w:rsidR="00941797" w:rsidRPr="003F0F5F" w:rsidRDefault="00941797" w:rsidP="0027793A">
            <w:pPr>
              <w:spacing w:after="120"/>
              <w:rPr>
                <w:color w:val="000000"/>
                <w:sz w:val="22"/>
                <w:szCs w:val="22"/>
              </w:rPr>
            </w:pPr>
            <w:r w:rsidRPr="003F0F5F">
              <w:rPr>
                <w:color w:val="000000"/>
                <w:sz w:val="22"/>
                <w:szCs w:val="22"/>
              </w:rPr>
              <w:t xml:space="preserve">Libor Dupal, </w:t>
            </w:r>
            <w:proofErr w:type="spellStart"/>
            <w:r w:rsidR="002009DE" w:rsidRPr="003F0F5F">
              <w:rPr>
                <w:color w:val="000000"/>
                <w:sz w:val="22"/>
                <w:szCs w:val="22"/>
              </w:rPr>
              <w:t>Director</w:t>
            </w:r>
            <w:proofErr w:type="spellEnd"/>
            <w:r w:rsidR="002009DE"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Czech Consumer </w:t>
            </w:r>
            <w:proofErr w:type="spellStart"/>
            <w:r w:rsidRPr="003F0F5F">
              <w:rPr>
                <w:color w:val="000000"/>
                <w:sz w:val="22"/>
                <w:szCs w:val="22"/>
              </w:rPr>
              <w:t>Association</w:t>
            </w:r>
            <w:proofErr w:type="spellEnd"/>
            <w:r w:rsidR="002009DE" w:rsidRPr="003F0F5F">
              <w:rPr>
                <w:color w:val="000000"/>
                <w:sz w:val="22"/>
                <w:szCs w:val="22"/>
              </w:rPr>
              <w:t xml:space="preserve">, </w:t>
            </w:r>
            <w:proofErr w:type="spellStart"/>
            <w:r w:rsidR="002009DE" w:rsidRPr="003F0F5F">
              <w:rPr>
                <w:color w:val="000000"/>
                <w:sz w:val="22"/>
                <w:szCs w:val="22"/>
              </w:rPr>
              <w:t>Member</w:t>
            </w:r>
            <w:proofErr w:type="spellEnd"/>
            <w:r w:rsidRPr="003F0F5F">
              <w:rPr>
                <w:color w:val="000000"/>
                <w:sz w:val="22"/>
                <w:szCs w:val="22"/>
              </w:rPr>
              <w:t xml:space="preserve"> </w:t>
            </w:r>
            <w:proofErr w:type="spellStart"/>
            <w:r w:rsidR="00BB5D03">
              <w:rPr>
                <w:color w:val="000000"/>
                <w:sz w:val="22"/>
                <w:szCs w:val="22"/>
              </w:rPr>
              <w:t>of</w:t>
            </w:r>
            <w:proofErr w:type="spellEnd"/>
            <w:r w:rsidR="00BB5D03">
              <w:rPr>
                <w:color w:val="000000"/>
                <w:sz w:val="22"/>
                <w:szCs w:val="22"/>
              </w:rPr>
              <w:t xml:space="preserve"> </w:t>
            </w:r>
            <w:proofErr w:type="spellStart"/>
            <w:r w:rsidR="00BB5D03">
              <w:rPr>
                <w:color w:val="000000"/>
                <w:sz w:val="22"/>
                <w:szCs w:val="22"/>
              </w:rPr>
              <w:t>the</w:t>
            </w:r>
            <w:proofErr w:type="spellEnd"/>
            <w:r w:rsidR="00BB5D03">
              <w:rPr>
                <w:color w:val="000000"/>
                <w:sz w:val="22"/>
                <w:szCs w:val="22"/>
              </w:rPr>
              <w:t xml:space="preserve"> </w:t>
            </w:r>
            <w:proofErr w:type="spellStart"/>
            <w:r w:rsidR="00BB5D03">
              <w:rPr>
                <w:color w:val="000000"/>
                <w:sz w:val="22"/>
                <w:szCs w:val="22"/>
              </w:rPr>
              <w:t>Board</w:t>
            </w:r>
            <w:proofErr w:type="spellEnd"/>
          </w:p>
        </w:tc>
      </w:tr>
      <w:tr w:rsidR="002009DE" w:rsidRPr="003F0F5F" w14:paraId="5D2B52F8" w14:textId="77777777" w:rsidTr="00BB5D03">
        <w:trPr>
          <w:trHeight w:val="267"/>
        </w:trPr>
        <w:tc>
          <w:tcPr>
            <w:tcW w:w="4962" w:type="dxa"/>
          </w:tcPr>
          <w:p w14:paraId="01D83808" w14:textId="77777777" w:rsidR="002009DE" w:rsidRPr="003F0F5F" w:rsidRDefault="002009DE" w:rsidP="0027793A">
            <w:pPr>
              <w:spacing w:after="120"/>
              <w:rPr>
                <w:color w:val="000000"/>
                <w:sz w:val="22"/>
                <w:szCs w:val="22"/>
              </w:rPr>
            </w:pPr>
            <w:proofErr w:type="spellStart"/>
            <w:r w:rsidRPr="003F0F5F">
              <w:rPr>
                <w:color w:val="000000"/>
                <w:sz w:val="22"/>
                <w:szCs w:val="22"/>
              </w:rPr>
              <w:t>Working</w:t>
            </w:r>
            <w:proofErr w:type="spellEnd"/>
            <w:r w:rsidRPr="003F0F5F">
              <w:rPr>
                <w:color w:val="000000"/>
                <w:sz w:val="22"/>
                <w:szCs w:val="22"/>
              </w:rPr>
              <w:t xml:space="preserve"> Group </w:t>
            </w:r>
            <w:proofErr w:type="spellStart"/>
            <w:r w:rsidRPr="003F0F5F">
              <w:rPr>
                <w:color w:val="000000"/>
                <w:sz w:val="22"/>
                <w:szCs w:val="22"/>
              </w:rPr>
              <w:t>Foodstuffs</w:t>
            </w:r>
            <w:proofErr w:type="spellEnd"/>
            <w:r w:rsidRPr="003F0F5F">
              <w:rPr>
                <w:color w:val="000000"/>
                <w:sz w:val="22"/>
                <w:szCs w:val="22"/>
              </w:rPr>
              <w:t xml:space="preserve"> and </w:t>
            </w:r>
            <w:proofErr w:type="spellStart"/>
            <w:r w:rsidRPr="003F0F5F">
              <w:rPr>
                <w:color w:val="000000"/>
                <w:sz w:val="22"/>
                <w:szCs w:val="22"/>
              </w:rPr>
              <w:t>Consumers</w:t>
            </w:r>
            <w:proofErr w:type="spellEnd"/>
            <w:r w:rsidRPr="003F0F5F">
              <w:rPr>
                <w:color w:val="000000"/>
                <w:sz w:val="22"/>
                <w:szCs w:val="22"/>
              </w:rPr>
              <w:t xml:space="preserve">, Czech </w:t>
            </w:r>
            <w:proofErr w:type="spellStart"/>
            <w:r w:rsidRPr="003F0F5F">
              <w:rPr>
                <w:color w:val="000000"/>
                <w:sz w:val="22"/>
                <w:szCs w:val="22"/>
              </w:rPr>
              <w:t>Technological</w:t>
            </w:r>
            <w:proofErr w:type="spellEnd"/>
            <w:r w:rsidRPr="003F0F5F">
              <w:rPr>
                <w:color w:val="000000"/>
                <w:sz w:val="22"/>
                <w:szCs w:val="22"/>
              </w:rPr>
              <w:t xml:space="preserve"> </w:t>
            </w:r>
            <w:proofErr w:type="spellStart"/>
            <w:r w:rsidRPr="003F0F5F">
              <w:rPr>
                <w:color w:val="000000"/>
                <w:sz w:val="22"/>
                <w:szCs w:val="22"/>
              </w:rPr>
              <w:t>Platform</w:t>
            </w:r>
            <w:proofErr w:type="spellEnd"/>
            <w:r w:rsidRPr="003F0F5F">
              <w:rPr>
                <w:color w:val="000000"/>
                <w:sz w:val="22"/>
                <w:szCs w:val="22"/>
              </w:rPr>
              <w:t xml:space="preserve"> </w:t>
            </w:r>
            <w:proofErr w:type="spellStart"/>
            <w:r w:rsidRPr="003F0F5F">
              <w:rPr>
                <w:color w:val="000000"/>
                <w:sz w:val="22"/>
                <w:szCs w:val="22"/>
              </w:rPr>
              <w:t>for</w:t>
            </w:r>
            <w:proofErr w:type="spellEnd"/>
            <w:r w:rsidRPr="003F0F5F">
              <w:rPr>
                <w:color w:val="000000"/>
                <w:sz w:val="22"/>
                <w:szCs w:val="22"/>
              </w:rPr>
              <w:t xml:space="preserve"> </w:t>
            </w:r>
            <w:proofErr w:type="spellStart"/>
            <w:r w:rsidRPr="003F0F5F">
              <w:rPr>
                <w:color w:val="000000"/>
                <w:sz w:val="22"/>
                <w:szCs w:val="22"/>
              </w:rPr>
              <w:t>Foodstuffs</w:t>
            </w:r>
            <w:proofErr w:type="spellEnd"/>
          </w:p>
        </w:tc>
        <w:tc>
          <w:tcPr>
            <w:tcW w:w="4252" w:type="dxa"/>
          </w:tcPr>
          <w:p w14:paraId="5EEA4A25" w14:textId="77777777" w:rsidR="002009DE" w:rsidRPr="003F0F5F" w:rsidRDefault="002009DE" w:rsidP="00DB45C2">
            <w:pPr>
              <w:spacing w:after="120"/>
              <w:rPr>
                <w:color w:val="000000"/>
                <w:sz w:val="22"/>
                <w:szCs w:val="22"/>
              </w:rPr>
            </w:pPr>
            <w:r w:rsidRPr="003F0F5F">
              <w:rPr>
                <w:color w:val="000000"/>
                <w:sz w:val="22"/>
                <w:szCs w:val="22"/>
              </w:rPr>
              <w:t xml:space="preserve">Libor Dupal, </w:t>
            </w:r>
            <w:proofErr w:type="spellStart"/>
            <w:r w:rsidRPr="003F0F5F">
              <w:rPr>
                <w:color w:val="000000"/>
                <w:sz w:val="22"/>
                <w:szCs w:val="22"/>
              </w:rPr>
              <w:t>Director</w:t>
            </w:r>
            <w:proofErr w:type="spellEnd"/>
            <w:r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Czech Consumer </w:t>
            </w:r>
            <w:proofErr w:type="spellStart"/>
            <w:r w:rsidRPr="003F0F5F">
              <w:rPr>
                <w:color w:val="000000"/>
                <w:sz w:val="22"/>
                <w:szCs w:val="22"/>
              </w:rPr>
              <w:t>Association</w:t>
            </w:r>
            <w:proofErr w:type="spellEnd"/>
            <w:r w:rsidRPr="003F0F5F">
              <w:rPr>
                <w:color w:val="000000"/>
                <w:sz w:val="22"/>
                <w:szCs w:val="22"/>
              </w:rPr>
              <w:t xml:space="preserve">, </w:t>
            </w:r>
            <w:proofErr w:type="spellStart"/>
            <w:r w:rsidRPr="003F0F5F">
              <w:rPr>
                <w:color w:val="000000"/>
                <w:sz w:val="22"/>
                <w:szCs w:val="22"/>
              </w:rPr>
              <w:t>Chairman</w:t>
            </w:r>
            <w:proofErr w:type="spellEnd"/>
            <w:r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r w:rsidR="00DB45C2" w:rsidRPr="003F0F5F">
              <w:rPr>
                <w:color w:val="000000"/>
                <w:sz w:val="22"/>
                <w:szCs w:val="22"/>
              </w:rPr>
              <w:t>WG</w:t>
            </w:r>
          </w:p>
        </w:tc>
      </w:tr>
      <w:tr w:rsidR="002009DE" w:rsidRPr="003F0F5F" w14:paraId="58FFBC12" w14:textId="77777777" w:rsidTr="00BB5D03">
        <w:trPr>
          <w:trHeight w:val="267"/>
        </w:trPr>
        <w:tc>
          <w:tcPr>
            <w:tcW w:w="4962" w:type="dxa"/>
          </w:tcPr>
          <w:p w14:paraId="621AE9A8" w14:textId="77777777" w:rsidR="002009DE" w:rsidRPr="003F0F5F" w:rsidRDefault="002009DE" w:rsidP="0027793A">
            <w:pPr>
              <w:spacing w:after="120"/>
              <w:rPr>
                <w:color w:val="000000"/>
                <w:sz w:val="22"/>
                <w:szCs w:val="22"/>
              </w:rPr>
            </w:pPr>
            <w:proofErr w:type="spellStart"/>
            <w:r w:rsidRPr="003F0F5F">
              <w:rPr>
                <w:color w:val="000000"/>
                <w:sz w:val="22"/>
                <w:szCs w:val="22"/>
              </w:rPr>
              <w:t>Steering</w:t>
            </w:r>
            <w:proofErr w:type="spellEnd"/>
            <w:r w:rsidRPr="003F0F5F">
              <w:rPr>
                <w:color w:val="000000"/>
                <w:sz w:val="22"/>
                <w:szCs w:val="22"/>
              </w:rPr>
              <w:t xml:space="preserve"> </w:t>
            </w:r>
            <w:proofErr w:type="spellStart"/>
            <w:r w:rsidRPr="003F0F5F">
              <w:rPr>
                <w:color w:val="000000"/>
                <w:sz w:val="22"/>
                <w:szCs w:val="22"/>
              </w:rPr>
              <w:t>Committee</w:t>
            </w:r>
            <w:proofErr w:type="spellEnd"/>
            <w:r w:rsidRPr="003F0F5F">
              <w:rPr>
                <w:color w:val="000000"/>
                <w:sz w:val="22"/>
                <w:szCs w:val="22"/>
              </w:rPr>
              <w:t xml:space="preserve"> (SC)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w:t>
            </w:r>
            <w:proofErr w:type="spellStart"/>
            <w:r w:rsidRPr="003F0F5F">
              <w:rPr>
                <w:color w:val="000000"/>
                <w:sz w:val="22"/>
                <w:szCs w:val="22"/>
              </w:rPr>
              <w:t>National</w:t>
            </w:r>
            <w:proofErr w:type="spellEnd"/>
            <w:r w:rsidRPr="003F0F5F">
              <w:rPr>
                <w:color w:val="000000"/>
                <w:sz w:val="22"/>
                <w:szCs w:val="22"/>
              </w:rPr>
              <w:t xml:space="preserve"> </w:t>
            </w:r>
            <w:proofErr w:type="spellStart"/>
            <w:r w:rsidRPr="003F0F5F">
              <w:rPr>
                <w:color w:val="000000"/>
                <w:sz w:val="22"/>
                <w:szCs w:val="22"/>
              </w:rPr>
              <w:t>Programme</w:t>
            </w:r>
            <w:proofErr w:type="spellEnd"/>
            <w:r w:rsidRPr="003F0F5F">
              <w:rPr>
                <w:color w:val="000000"/>
                <w:sz w:val="22"/>
                <w:szCs w:val="22"/>
              </w:rPr>
              <w:t xml:space="preserve"> Czech </w:t>
            </w:r>
            <w:proofErr w:type="spellStart"/>
            <w:r w:rsidRPr="003F0F5F">
              <w:rPr>
                <w:color w:val="000000"/>
                <w:sz w:val="22"/>
                <w:szCs w:val="22"/>
              </w:rPr>
              <w:t>Quality</w:t>
            </w:r>
            <w:proofErr w:type="spellEnd"/>
            <w:r w:rsidRPr="003F0F5F">
              <w:rPr>
                <w:color w:val="000000"/>
                <w:sz w:val="22"/>
                <w:szCs w:val="22"/>
              </w:rPr>
              <w:t xml:space="preserve"> </w:t>
            </w:r>
            <w:proofErr w:type="spellStart"/>
            <w:r w:rsidRPr="003F0F5F">
              <w:rPr>
                <w:color w:val="000000"/>
                <w:sz w:val="22"/>
                <w:szCs w:val="22"/>
              </w:rPr>
              <w:t>under</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w:t>
            </w:r>
            <w:proofErr w:type="spellStart"/>
            <w:r w:rsidRPr="003F0F5F">
              <w:rPr>
                <w:color w:val="000000"/>
                <w:sz w:val="22"/>
                <w:szCs w:val="22"/>
              </w:rPr>
              <w:t>National</w:t>
            </w:r>
            <w:proofErr w:type="spellEnd"/>
            <w:r w:rsidRPr="003F0F5F">
              <w:rPr>
                <w:color w:val="000000"/>
                <w:sz w:val="22"/>
                <w:szCs w:val="22"/>
              </w:rPr>
              <w:t xml:space="preserve"> </w:t>
            </w:r>
            <w:proofErr w:type="spellStart"/>
            <w:r w:rsidRPr="003F0F5F">
              <w:rPr>
                <w:color w:val="000000"/>
                <w:sz w:val="22"/>
                <w:szCs w:val="22"/>
              </w:rPr>
              <w:t>Council</w:t>
            </w:r>
            <w:proofErr w:type="spellEnd"/>
            <w:r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Quality</w:t>
            </w:r>
            <w:proofErr w:type="spellEnd"/>
          </w:p>
        </w:tc>
        <w:tc>
          <w:tcPr>
            <w:tcW w:w="4252" w:type="dxa"/>
          </w:tcPr>
          <w:p w14:paraId="3D82ABA5" w14:textId="77777777" w:rsidR="002009DE" w:rsidRPr="003F0F5F" w:rsidRDefault="002009DE" w:rsidP="002009DE">
            <w:pPr>
              <w:spacing w:after="120"/>
              <w:rPr>
                <w:color w:val="000000"/>
                <w:sz w:val="22"/>
                <w:szCs w:val="22"/>
              </w:rPr>
            </w:pPr>
            <w:r w:rsidRPr="003F0F5F">
              <w:rPr>
                <w:color w:val="000000"/>
                <w:sz w:val="22"/>
                <w:szCs w:val="22"/>
              </w:rPr>
              <w:t xml:space="preserve">Libor Dupal, </w:t>
            </w:r>
            <w:proofErr w:type="spellStart"/>
            <w:r w:rsidRPr="003F0F5F">
              <w:rPr>
                <w:color w:val="000000"/>
                <w:sz w:val="22"/>
                <w:szCs w:val="22"/>
              </w:rPr>
              <w:t>Director</w:t>
            </w:r>
            <w:proofErr w:type="spellEnd"/>
            <w:r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Czech Consumer </w:t>
            </w:r>
            <w:proofErr w:type="spellStart"/>
            <w:r w:rsidRPr="003F0F5F">
              <w:rPr>
                <w:color w:val="000000"/>
                <w:sz w:val="22"/>
                <w:szCs w:val="22"/>
              </w:rPr>
              <w:t>Association</w:t>
            </w:r>
            <w:proofErr w:type="spellEnd"/>
            <w:r w:rsidRPr="003F0F5F">
              <w:rPr>
                <w:color w:val="000000"/>
                <w:sz w:val="22"/>
                <w:szCs w:val="22"/>
              </w:rPr>
              <w:t xml:space="preserve">, </w:t>
            </w:r>
            <w:proofErr w:type="spellStart"/>
            <w:r w:rsidRPr="003F0F5F">
              <w:rPr>
                <w:color w:val="000000"/>
                <w:sz w:val="22"/>
                <w:szCs w:val="22"/>
              </w:rPr>
              <w:t>Chairman</w:t>
            </w:r>
            <w:proofErr w:type="spellEnd"/>
            <w:r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SC</w:t>
            </w:r>
          </w:p>
        </w:tc>
      </w:tr>
    </w:tbl>
    <w:p w14:paraId="65DEE44A" w14:textId="77777777" w:rsidR="00941797" w:rsidRPr="003F0F5F" w:rsidRDefault="00941797" w:rsidP="0027793A">
      <w:pPr>
        <w:spacing w:after="120"/>
        <w:jc w:val="both"/>
        <w:rPr>
          <w:sz w:val="22"/>
          <w:szCs w:val="22"/>
        </w:rPr>
      </w:pPr>
    </w:p>
    <w:p w14:paraId="66D7C08F" w14:textId="0F5F5EBB" w:rsidR="00941797" w:rsidRDefault="00941797" w:rsidP="0027793A">
      <w:pPr>
        <w:numPr>
          <w:ilvl w:val="0"/>
          <w:numId w:val="11"/>
        </w:numPr>
        <w:spacing w:after="120" w:line="276" w:lineRule="auto"/>
        <w:rPr>
          <w:b/>
          <w:sz w:val="22"/>
          <w:szCs w:val="22"/>
        </w:rPr>
      </w:pPr>
      <w:proofErr w:type="spellStart"/>
      <w:r w:rsidRPr="003F0F5F">
        <w:rPr>
          <w:b/>
          <w:sz w:val="22"/>
          <w:szCs w:val="22"/>
        </w:rPr>
        <w:t>National</w:t>
      </w:r>
      <w:proofErr w:type="spellEnd"/>
      <w:r w:rsidRPr="003F0F5F">
        <w:rPr>
          <w:b/>
          <w:sz w:val="22"/>
          <w:szCs w:val="22"/>
        </w:rPr>
        <w:t xml:space="preserve"> </w:t>
      </w:r>
      <w:proofErr w:type="spellStart"/>
      <w:r w:rsidRPr="003F0F5F">
        <w:rPr>
          <w:b/>
          <w:sz w:val="22"/>
          <w:szCs w:val="22"/>
        </w:rPr>
        <w:t>technical</w:t>
      </w:r>
      <w:proofErr w:type="spellEnd"/>
      <w:r w:rsidRPr="003F0F5F">
        <w:rPr>
          <w:b/>
          <w:sz w:val="22"/>
          <w:szCs w:val="22"/>
        </w:rPr>
        <w:t xml:space="preserve"> </w:t>
      </w:r>
      <w:proofErr w:type="spellStart"/>
      <w:r w:rsidRPr="003F0F5F">
        <w:rPr>
          <w:b/>
          <w:sz w:val="22"/>
          <w:szCs w:val="22"/>
        </w:rPr>
        <w:t>committees</w:t>
      </w:r>
      <w:proofErr w:type="spellEnd"/>
      <w:r w:rsidRPr="003F0F5F">
        <w:rPr>
          <w:b/>
          <w:sz w:val="22"/>
          <w:szCs w:val="22"/>
        </w:rPr>
        <w:t xml:space="preserve"> </w:t>
      </w:r>
      <w:proofErr w:type="spellStart"/>
      <w:r w:rsidRPr="003F0F5F">
        <w:rPr>
          <w:b/>
          <w:sz w:val="22"/>
          <w:szCs w:val="22"/>
        </w:rPr>
        <w:t>or</w:t>
      </w:r>
      <w:proofErr w:type="spellEnd"/>
      <w:r w:rsidRPr="003F0F5F">
        <w:rPr>
          <w:b/>
          <w:sz w:val="22"/>
          <w:szCs w:val="22"/>
        </w:rPr>
        <w:t xml:space="preserve"> </w:t>
      </w:r>
      <w:proofErr w:type="spellStart"/>
      <w:r w:rsidRPr="003F0F5F">
        <w:rPr>
          <w:b/>
          <w:sz w:val="22"/>
          <w:szCs w:val="22"/>
        </w:rPr>
        <w:t>mirror</w:t>
      </w:r>
      <w:proofErr w:type="spellEnd"/>
      <w:r w:rsidRPr="003F0F5F">
        <w:rPr>
          <w:b/>
          <w:sz w:val="22"/>
          <w:szCs w:val="22"/>
        </w:rPr>
        <w:t xml:space="preserve"> </w:t>
      </w:r>
      <w:proofErr w:type="spellStart"/>
      <w:r w:rsidRPr="003F0F5F">
        <w:rPr>
          <w:b/>
          <w:sz w:val="22"/>
          <w:szCs w:val="22"/>
        </w:rPr>
        <w:t>committees</w:t>
      </w:r>
      <w:proofErr w:type="spellEnd"/>
      <w:r w:rsidRPr="003F0F5F">
        <w:rPr>
          <w:b/>
          <w:sz w:val="22"/>
          <w:szCs w:val="22"/>
        </w:rPr>
        <w:t xml:space="preserve"> </w:t>
      </w:r>
      <w:proofErr w:type="spellStart"/>
      <w:r w:rsidRPr="003F0F5F">
        <w:rPr>
          <w:b/>
          <w:sz w:val="22"/>
          <w:szCs w:val="22"/>
        </w:rPr>
        <w:t>for</w:t>
      </w:r>
      <w:proofErr w:type="spellEnd"/>
      <w:r w:rsidRPr="003F0F5F">
        <w:rPr>
          <w:b/>
          <w:sz w:val="22"/>
          <w:szCs w:val="22"/>
        </w:rPr>
        <w:t xml:space="preserve"> ISO </w:t>
      </w:r>
      <w:proofErr w:type="spellStart"/>
      <w:r w:rsidRPr="003F0F5F">
        <w:rPr>
          <w:b/>
          <w:sz w:val="22"/>
          <w:szCs w:val="22"/>
        </w:rPr>
        <w:t>or</w:t>
      </w:r>
      <w:proofErr w:type="spellEnd"/>
      <w:r w:rsidRPr="003F0F5F">
        <w:rPr>
          <w:b/>
          <w:sz w:val="22"/>
          <w:szCs w:val="22"/>
        </w:rPr>
        <w:t xml:space="preserve"> IEC </w:t>
      </w:r>
      <w:proofErr w:type="spellStart"/>
      <w:r w:rsidRPr="003F0F5F">
        <w:rPr>
          <w:b/>
          <w:sz w:val="22"/>
          <w:szCs w:val="22"/>
        </w:rPr>
        <w:t>TCs</w:t>
      </w:r>
      <w:proofErr w:type="spellEnd"/>
      <w:r w:rsidRPr="003F0F5F">
        <w:rPr>
          <w:b/>
          <w:sz w:val="22"/>
          <w:szCs w:val="22"/>
        </w:rPr>
        <w:t>:</w:t>
      </w:r>
      <w:r w:rsidR="003657E1" w:rsidRPr="003F0F5F">
        <w:rPr>
          <w:b/>
          <w:sz w:val="22"/>
          <w:szCs w:val="22"/>
        </w:rPr>
        <w:t xml:space="preserve"> </w:t>
      </w:r>
    </w:p>
    <w:p w14:paraId="2D4DC148" w14:textId="6F3868E7" w:rsidR="0029175B" w:rsidRPr="0029175B" w:rsidRDefault="0029175B" w:rsidP="0029175B">
      <w:pPr>
        <w:spacing w:after="120" w:line="276" w:lineRule="auto"/>
        <w:ind w:left="360"/>
        <w:rPr>
          <w:b/>
          <w:color w:val="FF0000"/>
          <w:sz w:val="22"/>
          <w:szCs w:val="22"/>
        </w:rPr>
      </w:pPr>
      <w:r w:rsidRPr="0029175B">
        <w:rPr>
          <w:b/>
          <w:color w:val="FF0000"/>
          <w:sz w:val="22"/>
          <w:szCs w:val="22"/>
        </w:rPr>
        <w:t>Červeně vybarvené položky – v jednání.</w:t>
      </w:r>
    </w:p>
    <w:tbl>
      <w:tblPr>
        <w:tblW w:w="9224" w:type="dxa"/>
        <w:tblInd w:w="60" w:type="dxa"/>
        <w:tblLayout w:type="fixed"/>
        <w:tblCellMar>
          <w:left w:w="70" w:type="dxa"/>
          <w:right w:w="70" w:type="dxa"/>
        </w:tblCellMar>
        <w:tblLook w:val="0000" w:firstRow="0" w:lastRow="0" w:firstColumn="0" w:lastColumn="0" w:noHBand="0" w:noVBand="0"/>
      </w:tblPr>
      <w:tblGrid>
        <w:gridCol w:w="1144"/>
        <w:gridCol w:w="3544"/>
        <w:gridCol w:w="4536"/>
      </w:tblGrid>
      <w:tr w:rsidR="00941797" w:rsidRPr="000B29C3" w14:paraId="1C487DD2" w14:textId="77777777" w:rsidTr="00447CB6">
        <w:trPr>
          <w:trHeight w:val="885"/>
        </w:trPr>
        <w:tc>
          <w:tcPr>
            <w:tcW w:w="1144" w:type="dxa"/>
            <w:tcBorders>
              <w:top w:val="single" w:sz="8" w:space="0" w:color="auto"/>
              <w:left w:val="single" w:sz="8" w:space="0" w:color="auto"/>
              <w:bottom w:val="single" w:sz="8" w:space="0" w:color="auto"/>
              <w:right w:val="single" w:sz="8" w:space="0" w:color="auto"/>
            </w:tcBorders>
            <w:shd w:val="clear" w:color="auto" w:fill="auto"/>
            <w:vAlign w:val="center"/>
          </w:tcPr>
          <w:p w14:paraId="7E0310ED" w14:textId="62846BE3" w:rsidR="00941797" w:rsidRPr="000B29C3" w:rsidRDefault="00941797" w:rsidP="001716A2">
            <w:pPr>
              <w:jc w:val="center"/>
              <w:rPr>
                <w:b/>
                <w:color w:val="000000"/>
                <w:sz w:val="20"/>
                <w:szCs w:val="22"/>
              </w:rPr>
            </w:pPr>
            <w:proofErr w:type="spellStart"/>
            <w:r w:rsidRPr="000B29C3">
              <w:rPr>
                <w:b/>
                <w:color w:val="000000"/>
                <w:sz w:val="20"/>
                <w:szCs w:val="22"/>
              </w:rPr>
              <w:t>Code</w:t>
            </w:r>
            <w:proofErr w:type="spellEnd"/>
            <w:r w:rsidRPr="000B29C3">
              <w:rPr>
                <w:b/>
                <w:color w:val="000000"/>
                <w:sz w:val="20"/>
                <w:szCs w:val="22"/>
              </w:rPr>
              <w:t xml:space="preserve"> </w:t>
            </w:r>
            <w:proofErr w:type="spellStart"/>
            <w:r w:rsidRPr="000B29C3">
              <w:rPr>
                <w:b/>
                <w:color w:val="000000"/>
                <w:sz w:val="20"/>
                <w:szCs w:val="22"/>
              </w:rPr>
              <w:t>of</w:t>
            </w:r>
            <w:proofErr w:type="spellEnd"/>
            <w:r w:rsidRPr="000B29C3">
              <w:rPr>
                <w:b/>
                <w:color w:val="000000"/>
                <w:sz w:val="20"/>
                <w:szCs w:val="22"/>
              </w:rPr>
              <w:t xml:space="preserve"> </w:t>
            </w:r>
            <w:proofErr w:type="spellStart"/>
            <w:r w:rsidRPr="000B29C3">
              <w:rPr>
                <w:b/>
                <w:color w:val="000000"/>
                <w:sz w:val="20"/>
                <w:szCs w:val="22"/>
              </w:rPr>
              <w:t>the</w:t>
            </w:r>
            <w:proofErr w:type="spellEnd"/>
            <w:r w:rsidRPr="000B29C3">
              <w:rPr>
                <w:b/>
                <w:color w:val="000000"/>
                <w:sz w:val="20"/>
                <w:szCs w:val="22"/>
              </w:rPr>
              <w:t xml:space="preserve"> Czech </w:t>
            </w:r>
            <w:proofErr w:type="spellStart"/>
            <w:r w:rsidRPr="000B29C3">
              <w:rPr>
                <w:b/>
                <w:color w:val="000000"/>
                <w:sz w:val="20"/>
                <w:szCs w:val="22"/>
              </w:rPr>
              <w:t>Stand</w:t>
            </w:r>
            <w:proofErr w:type="spellEnd"/>
            <w:r w:rsidRPr="000B29C3">
              <w:rPr>
                <w:b/>
                <w:color w:val="000000"/>
                <w:sz w:val="20"/>
                <w:szCs w:val="22"/>
              </w:rPr>
              <w:t xml:space="preserve">. </w:t>
            </w:r>
            <w:proofErr w:type="spellStart"/>
            <w:r w:rsidRPr="000B29C3">
              <w:rPr>
                <w:b/>
                <w:color w:val="000000"/>
                <w:sz w:val="20"/>
                <w:szCs w:val="22"/>
              </w:rPr>
              <w:t>Committee</w:t>
            </w:r>
            <w:proofErr w:type="spellEnd"/>
            <w:r w:rsidR="00033D0F">
              <w:rPr>
                <w:b/>
                <w:color w:val="000000"/>
                <w:sz w:val="20"/>
                <w:szCs w:val="22"/>
              </w:rPr>
              <w:t xml:space="preserve">- </w:t>
            </w:r>
            <w:r w:rsidR="00033D0F" w:rsidRPr="003F0F5F">
              <w:rPr>
                <w:color w:val="000000"/>
                <w:sz w:val="22"/>
                <w:szCs w:val="22"/>
              </w:rPr>
              <w:t>TNK</w:t>
            </w:r>
          </w:p>
        </w:tc>
        <w:tc>
          <w:tcPr>
            <w:tcW w:w="3544" w:type="dxa"/>
            <w:tcBorders>
              <w:top w:val="single" w:sz="8" w:space="0" w:color="auto"/>
              <w:left w:val="nil"/>
              <w:bottom w:val="single" w:sz="8" w:space="0" w:color="auto"/>
              <w:right w:val="single" w:sz="4" w:space="0" w:color="auto"/>
            </w:tcBorders>
            <w:shd w:val="clear" w:color="auto" w:fill="auto"/>
            <w:vAlign w:val="center"/>
          </w:tcPr>
          <w:p w14:paraId="56AD5247" w14:textId="77777777" w:rsidR="00941797" w:rsidRPr="000B29C3" w:rsidRDefault="00941797" w:rsidP="001716A2">
            <w:pPr>
              <w:jc w:val="center"/>
              <w:rPr>
                <w:b/>
                <w:color w:val="000000"/>
                <w:sz w:val="20"/>
                <w:szCs w:val="22"/>
              </w:rPr>
            </w:pPr>
            <w:proofErr w:type="spellStart"/>
            <w:r w:rsidRPr="000B29C3">
              <w:rPr>
                <w:b/>
                <w:color w:val="000000"/>
                <w:sz w:val="20"/>
                <w:szCs w:val="22"/>
              </w:rPr>
              <w:t>Field</w:t>
            </w:r>
            <w:proofErr w:type="spellEnd"/>
            <w:r w:rsidRPr="000B29C3">
              <w:rPr>
                <w:b/>
                <w:color w:val="000000"/>
                <w:sz w:val="20"/>
                <w:szCs w:val="22"/>
              </w:rPr>
              <w:t xml:space="preserve"> </w:t>
            </w:r>
            <w:proofErr w:type="spellStart"/>
            <w:r w:rsidRPr="000B29C3">
              <w:rPr>
                <w:b/>
                <w:color w:val="000000"/>
                <w:sz w:val="20"/>
                <w:szCs w:val="22"/>
              </w:rPr>
              <w:t>of</w:t>
            </w:r>
            <w:proofErr w:type="spellEnd"/>
            <w:r w:rsidRPr="000B29C3">
              <w:rPr>
                <w:b/>
                <w:color w:val="000000"/>
                <w:sz w:val="20"/>
                <w:szCs w:val="22"/>
              </w:rPr>
              <w:t xml:space="preserve"> </w:t>
            </w:r>
            <w:proofErr w:type="spellStart"/>
            <w:r w:rsidRPr="000B29C3">
              <w:rPr>
                <w:b/>
                <w:color w:val="000000"/>
                <w:sz w:val="20"/>
                <w:szCs w:val="22"/>
              </w:rPr>
              <w:t>activity</w:t>
            </w:r>
            <w:proofErr w:type="spellEnd"/>
          </w:p>
          <w:p w14:paraId="4BDAF05A" w14:textId="77777777" w:rsidR="00941797" w:rsidRDefault="00941797" w:rsidP="001716A2">
            <w:pPr>
              <w:jc w:val="center"/>
              <w:rPr>
                <w:b/>
                <w:color w:val="000000"/>
                <w:sz w:val="20"/>
                <w:szCs w:val="22"/>
              </w:rPr>
            </w:pPr>
            <w:proofErr w:type="spellStart"/>
            <w:r w:rsidRPr="000B29C3">
              <w:rPr>
                <w:b/>
                <w:color w:val="000000"/>
                <w:sz w:val="20"/>
                <w:szCs w:val="22"/>
              </w:rPr>
              <w:t>Mirror</w:t>
            </w:r>
            <w:proofErr w:type="spellEnd"/>
            <w:r w:rsidRPr="000B29C3">
              <w:rPr>
                <w:b/>
                <w:color w:val="000000"/>
                <w:sz w:val="20"/>
                <w:szCs w:val="22"/>
              </w:rPr>
              <w:t xml:space="preserve"> to ISO</w:t>
            </w:r>
            <w:r w:rsidR="00033D0F">
              <w:rPr>
                <w:b/>
                <w:color w:val="000000"/>
                <w:sz w:val="20"/>
                <w:szCs w:val="22"/>
              </w:rPr>
              <w:t>/IEC</w:t>
            </w:r>
          </w:p>
          <w:p w14:paraId="523A4323" w14:textId="7A7A0B15" w:rsidR="00033D0F" w:rsidRPr="000B29C3" w:rsidRDefault="00033D0F" w:rsidP="001716A2">
            <w:pPr>
              <w:jc w:val="center"/>
              <w:rPr>
                <w:b/>
                <w:color w:val="000000"/>
                <w:sz w:val="20"/>
                <w:szCs w:val="22"/>
              </w:rPr>
            </w:pPr>
            <w:proofErr w:type="spellStart"/>
            <w:r>
              <w:rPr>
                <w:b/>
                <w:color w:val="000000"/>
                <w:sz w:val="20"/>
                <w:szCs w:val="22"/>
              </w:rPr>
              <w:t>Mirror</w:t>
            </w:r>
            <w:proofErr w:type="spellEnd"/>
            <w:r>
              <w:rPr>
                <w:b/>
                <w:color w:val="000000"/>
                <w:sz w:val="20"/>
                <w:szCs w:val="22"/>
              </w:rPr>
              <w:t xml:space="preserve"> to CE/CLC</w:t>
            </w:r>
          </w:p>
        </w:tc>
        <w:tc>
          <w:tcPr>
            <w:tcW w:w="4536" w:type="dxa"/>
            <w:tcBorders>
              <w:top w:val="single" w:sz="8" w:space="0" w:color="auto"/>
              <w:left w:val="single" w:sz="4" w:space="0" w:color="auto"/>
              <w:bottom w:val="single" w:sz="4" w:space="0" w:color="auto"/>
              <w:right w:val="single" w:sz="8" w:space="0" w:color="auto"/>
            </w:tcBorders>
            <w:shd w:val="clear" w:color="auto" w:fill="auto"/>
            <w:vAlign w:val="center"/>
          </w:tcPr>
          <w:p w14:paraId="202E6B49" w14:textId="77777777" w:rsidR="00941797" w:rsidRPr="000B29C3" w:rsidRDefault="00941797" w:rsidP="001716A2">
            <w:pPr>
              <w:jc w:val="center"/>
              <w:rPr>
                <w:b/>
                <w:color w:val="000000"/>
                <w:sz w:val="20"/>
                <w:szCs w:val="22"/>
              </w:rPr>
            </w:pPr>
            <w:proofErr w:type="spellStart"/>
            <w:r w:rsidRPr="000B29C3">
              <w:rPr>
                <w:b/>
                <w:color w:val="000000"/>
                <w:sz w:val="20"/>
                <w:szCs w:val="22"/>
              </w:rPr>
              <w:t>Name</w:t>
            </w:r>
            <w:proofErr w:type="spellEnd"/>
            <w:r w:rsidRPr="000B29C3">
              <w:rPr>
                <w:b/>
                <w:color w:val="000000"/>
                <w:sz w:val="20"/>
                <w:szCs w:val="22"/>
              </w:rPr>
              <w:t xml:space="preserve"> </w:t>
            </w:r>
            <w:proofErr w:type="spellStart"/>
            <w:r w:rsidRPr="000B29C3">
              <w:rPr>
                <w:b/>
                <w:color w:val="000000"/>
                <w:sz w:val="20"/>
                <w:szCs w:val="22"/>
              </w:rPr>
              <w:t>of</w:t>
            </w:r>
            <w:proofErr w:type="spellEnd"/>
            <w:r w:rsidRPr="000B29C3">
              <w:rPr>
                <w:b/>
                <w:color w:val="000000"/>
                <w:sz w:val="20"/>
                <w:szCs w:val="22"/>
              </w:rPr>
              <w:t xml:space="preserve"> </w:t>
            </w:r>
            <w:proofErr w:type="gramStart"/>
            <w:r w:rsidRPr="000B29C3">
              <w:rPr>
                <w:b/>
                <w:color w:val="000000"/>
                <w:sz w:val="20"/>
                <w:szCs w:val="22"/>
              </w:rPr>
              <w:t>expert</w:t>
            </w:r>
            <w:proofErr w:type="gramEnd"/>
          </w:p>
          <w:p w14:paraId="2FD693A1" w14:textId="77777777" w:rsidR="00941797" w:rsidRPr="000B29C3" w:rsidRDefault="00941797" w:rsidP="001716A2">
            <w:pPr>
              <w:jc w:val="center"/>
              <w:rPr>
                <w:b/>
                <w:color w:val="000000"/>
                <w:sz w:val="20"/>
                <w:szCs w:val="22"/>
              </w:rPr>
            </w:pPr>
            <w:proofErr w:type="spellStart"/>
            <w:r w:rsidRPr="000B29C3">
              <w:rPr>
                <w:b/>
                <w:color w:val="000000"/>
                <w:sz w:val="20"/>
                <w:szCs w:val="22"/>
              </w:rPr>
              <w:t>Organisation</w:t>
            </w:r>
            <w:proofErr w:type="spellEnd"/>
          </w:p>
          <w:p w14:paraId="55EA6599" w14:textId="77777777" w:rsidR="00941797" w:rsidRPr="000B29C3" w:rsidRDefault="00941797" w:rsidP="001716A2">
            <w:pPr>
              <w:ind w:right="-70"/>
              <w:jc w:val="center"/>
              <w:rPr>
                <w:b/>
                <w:color w:val="000000"/>
                <w:sz w:val="20"/>
                <w:szCs w:val="22"/>
              </w:rPr>
            </w:pPr>
            <w:proofErr w:type="spellStart"/>
            <w:r w:rsidRPr="000B29C3">
              <w:rPr>
                <w:b/>
                <w:color w:val="000000"/>
                <w:sz w:val="20"/>
                <w:szCs w:val="22"/>
              </w:rPr>
              <w:t>Contact</w:t>
            </w:r>
            <w:proofErr w:type="spellEnd"/>
            <w:r w:rsidRPr="000B29C3">
              <w:rPr>
                <w:b/>
                <w:color w:val="000000"/>
                <w:sz w:val="20"/>
                <w:szCs w:val="22"/>
              </w:rPr>
              <w:t xml:space="preserve"> </w:t>
            </w:r>
            <w:proofErr w:type="spellStart"/>
            <w:r w:rsidRPr="000B29C3">
              <w:rPr>
                <w:b/>
                <w:color w:val="000000"/>
                <w:sz w:val="20"/>
                <w:szCs w:val="22"/>
              </w:rPr>
              <w:t>details</w:t>
            </w:r>
            <w:proofErr w:type="spellEnd"/>
          </w:p>
        </w:tc>
      </w:tr>
      <w:tr w:rsidR="00941797" w:rsidRPr="003F0F5F" w14:paraId="38CBF183" w14:textId="77777777" w:rsidTr="00447CB6">
        <w:trPr>
          <w:trHeight w:val="315"/>
        </w:trPr>
        <w:tc>
          <w:tcPr>
            <w:tcW w:w="1144" w:type="dxa"/>
            <w:tcBorders>
              <w:top w:val="nil"/>
              <w:left w:val="single" w:sz="8" w:space="0" w:color="auto"/>
              <w:bottom w:val="single" w:sz="8" w:space="0" w:color="auto"/>
              <w:right w:val="single" w:sz="8" w:space="0" w:color="auto"/>
            </w:tcBorders>
            <w:shd w:val="clear" w:color="auto" w:fill="auto"/>
          </w:tcPr>
          <w:p w14:paraId="28E641CB" w14:textId="386B2DE6" w:rsidR="00941797" w:rsidRPr="003F0F5F" w:rsidRDefault="00941797" w:rsidP="001716A2">
            <w:pPr>
              <w:jc w:val="center"/>
              <w:rPr>
                <w:color w:val="000000"/>
                <w:sz w:val="22"/>
                <w:szCs w:val="22"/>
              </w:rPr>
            </w:pPr>
            <w:r w:rsidRPr="003F0F5F">
              <w:rPr>
                <w:color w:val="000000"/>
                <w:sz w:val="22"/>
                <w:szCs w:val="22"/>
              </w:rPr>
              <w:t>20</w:t>
            </w:r>
          </w:p>
        </w:tc>
        <w:tc>
          <w:tcPr>
            <w:tcW w:w="3544" w:type="dxa"/>
            <w:tcBorders>
              <w:top w:val="nil"/>
              <w:left w:val="nil"/>
              <w:bottom w:val="single" w:sz="8" w:space="0" w:color="auto"/>
              <w:right w:val="single" w:sz="4" w:space="0" w:color="auto"/>
            </w:tcBorders>
            <w:shd w:val="clear" w:color="auto" w:fill="auto"/>
            <w:vAlign w:val="center"/>
          </w:tcPr>
          <w:p w14:paraId="2476C3A4" w14:textId="77777777" w:rsidR="00941797" w:rsidRPr="003F0F5F" w:rsidRDefault="00941797" w:rsidP="001716A2">
            <w:pPr>
              <w:jc w:val="center"/>
              <w:rPr>
                <w:color w:val="000000"/>
                <w:sz w:val="22"/>
                <w:szCs w:val="22"/>
              </w:rPr>
            </w:pPr>
            <w:proofErr w:type="spellStart"/>
            <w:r w:rsidRPr="00213FAB">
              <w:rPr>
                <w:color w:val="000000"/>
                <w:sz w:val="22"/>
                <w:szCs w:val="22"/>
              </w:rPr>
              <w:t>Information</w:t>
            </w:r>
            <w:proofErr w:type="spellEnd"/>
            <w:r w:rsidRPr="00213FAB">
              <w:rPr>
                <w:color w:val="000000"/>
                <w:sz w:val="22"/>
                <w:szCs w:val="22"/>
              </w:rPr>
              <w:t xml:space="preserve"> Technology</w:t>
            </w:r>
          </w:p>
          <w:p w14:paraId="7B3C3B93" w14:textId="77777777" w:rsidR="00941797" w:rsidRPr="003F0F5F" w:rsidRDefault="00941797" w:rsidP="001716A2">
            <w:pPr>
              <w:jc w:val="center"/>
              <w:rPr>
                <w:color w:val="000000"/>
                <w:sz w:val="22"/>
                <w:szCs w:val="22"/>
              </w:rPr>
            </w:pPr>
            <w:r w:rsidRPr="003F0F5F">
              <w:rPr>
                <w:color w:val="000000"/>
                <w:sz w:val="22"/>
                <w:szCs w:val="22"/>
              </w:rPr>
              <w:t>ISO/IEC/JTC 1/SC 6, ISO/IEC/JTC 1/SC 7, ISO/IEC/JTC 1/SC 27</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center"/>
          </w:tcPr>
          <w:p w14:paraId="50C65DCD" w14:textId="77777777" w:rsidR="00941797" w:rsidRPr="003F0F5F" w:rsidRDefault="00941797" w:rsidP="001716A2">
            <w:pPr>
              <w:jc w:val="center"/>
              <w:rPr>
                <w:color w:val="000000"/>
                <w:sz w:val="22"/>
                <w:szCs w:val="22"/>
              </w:rPr>
            </w:pPr>
            <w:r w:rsidRPr="00213FAB">
              <w:rPr>
                <w:color w:val="000000"/>
                <w:sz w:val="22"/>
                <w:szCs w:val="22"/>
              </w:rPr>
              <w:t xml:space="preserve">Ing. </w:t>
            </w:r>
            <w:r w:rsidR="00DB45C2" w:rsidRPr="00213FAB">
              <w:rPr>
                <w:color w:val="000000"/>
                <w:sz w:val="22"/>
                <w:szCs w:val="22"/>
              </w:rPr>
              <w:t>Martina Byrtusová</w:t>
            </w:r>
          </w:p>
          <w:p w14:paraId="650974C9" w14:textId="77777777" w:rsidR="00941797" w:rsidRPr="003F0F5F" w:rsidRDefault="00BD451D" w:rsidP="001716A2">
            <w:pPr>
              <w:jc w:val="center"/>
              <w:rPr>
                <w:color w:val="000000"/>
                <w:sz w:val="22"/>
                <w:szCs w:val="22"/>
              </w:rPr>
            </w:pPr>
            <w:r w:rsidRPr="003F0F5F">
              <w:rPr>
                <w:color w:val="000000"/>
                <w:sz w:val="22"/>
                <w:szCs w:val="22"/>
              </w:rPr>
              <w:t xml:space="preserve">Czech Consumer </w:t>
            </w:r>
            <w:proofErr w:type="spellStart"/>
            <w:r w:rsidRPr="003F0F5F">
              <w:rPr>
                <w:color w:val="000000"/>
                <w:sz w:val="22"/>
                <w:szCs w:val="22"/>
              </w:rPr>
              <w:t>Association</w:t>
            </w:r>
            <w:proofErr w:type="spellEnd"/>
            <w:r w:rsidRPr="003F0F5F">
              <w:rPr>
                <w:color w:val="000000"/>
                <w:sz w:val="22"/>
                <w:szCs w:val="22"/>
              </w:rPr>
              <w:t xml:space="preserve"> (</w:t>
            </w:r>
            <w:r w:rsidR="00941797" w:rsidRPr="003F0F5F">
              <w:rPr>
                <w:color w:val="000000"/>
                <w:sz w:val="22"/>
                <w:szCs w:val="22"/>
              </w:rPr>
              <w:t>SCS</w:t>
            </w:r>
            <w:r w:rsidRPr="003F0F5F">
              <w:rPr>
                <w:color w:val="000000"/>
                <w:sz w:val="22"/>
                <w:szCs w:val="22"/>
              </w:rPr>
              <w:t>)</w:t>
            </w:r>
            <w:r w:rsidR="00941797" w:rsidRPr="003F0F5F">
              <w:rPr>
                <w:color w:val="000000"/>
                <w:sz w:val="22"/>
                <w:szCs w:val="22"/>
              </w:rPr>
              <w:t xml:space="preserve"> / </w:t>
            </w:r>
            <w:proofErr w:type="spellStart"/>
            <w:r w:rsidR="00941797" w:rsidRPr="003F0F5F">
              <w:rPr>
                <w:color w:val="000000"/>
                <w:sz w:val="22"/>
                <w:szCs w:val="22"/>
              </w:rPr>
              <w:t>Cabinet</w:t>
            </w:r>
            <w:proofErr w:type="spellEnd"/>
            <w:r w:rsidRPr="003F0F5F">
              <w:rPr>
                <w:color w:val="000000"/>
                <w:sz w:val="22"/>
                <w:szCs w:val="22"/>
              </w:rPr>
              <w:t xml:space="preserve"> </w:t>
            </w:r>
            <w:proofErr w:type="spellStart"/>
            <w:r w:rsidRPr="003F0F5F">
              <w:rPr>
                <w:color w:val="000000"/>
                <w:sz w:val="22"/>
                <w:szCs w:val="22"/>
              </w:rPr>
              <w:t>for</w:t>
            </w:r>
            <w:proofErr w:type="spellEnd"/>
            <w:r w:rsidRPr="003F0F5F">
              <w:rPr>
                <w:color w:val="000000"/>
                <w:sz w:val="22"/>
                <w:szCs w:val="22"/>
              </w:rPr>
              <w:t xml:space="preserve"> </w:t>
            </w:r>
            <w:proofErr w:type="spellStart"/>
            <w:r w:rsidRPr="003F0F5F">
              <w:rPr>
                <w:color w:val="000000"/>
                <w:sz w:val="22"/>
                <w:szCs w:val="22"/>
              </w:rPr>
              <w:t>standardization</w:t>
            </w:r>
            <w:proofErr w:type="spellEnd"/>
            <w:r w:rsidRPr="003F0F5F">
              <w:rPr>
                <w:color w:val="000000"/>
                <w:sz w:val="22"/>
                <w:szCs w:val="22"/>
              </w:rPr>
              <w:t xml:space="preserve"> (</w:t>
            </w:r>
            <w:proofErr w:type="spellStart"/>
            <w:r w:rsidRPr="003F0F5F">
              <w:rPr>
                <w:color w:val="000000"/>
                <w:sz w:val="22"/>
                <w:szCs w:val="22"/>
              </w:rPr>
              <w:t>Cabinet</w:t>
            </w:r>
            <w:proofErr w:type="spellEnd"/>
            <w:r w:rsidRPr="003F0F5F">
              <w:rPr>
                <w:color w:val="000000"/>
                <w:sz w:val="22"/>
                <w:szCs w:val="22"/>
              </w:rPr>
              <w:t>)</w:t>
            </w:r>
          </w:p>
          <w:p w14:paraId="36D231C4" w14:textId="77777777" w:rsidR="00941797" w:rsidRPr="003F0F5F" w:rsidRDefault="005A10B3" w:rsidP="001716A2">
            <w:pPr>
              <w:jc w:val="center"/>
              <w:rPr>
                <w:color w:val="000000"/>
                <w:sz w:val="22"/>
                <w:szCs w:val="22"/>
              </w:rPr>
            </w:pPr>
            <w:hyperlink r:id="rId37"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941797" w:rsidRPr="003F0F5F" w14:paraId="5EC72AA0" w14:textId="77777777" w:rsidTr="00447CB6">
        <w:trPr>
          <w:trHeight w:val="315"/>
        </w:trPr>
        <w:tc>
          <w:tcPr>
            <w:tcW w:w="1144" w:type="dxa"/>
            <w:tcBorders>
              <w:top w:val="nil"/>
              <w:left w:val="single" w:sz="8" w:space="0" w:color="auto"/>
              <w:bottom w:val="single" w:sz="8" w:space="0" w:color="auto"/>
              <w:right w:val="single" w:sz="8" w:space="0" w:color="auto"/>
            </w:tcBorders>
            <w:shd w:val="clear" w:color="auto" w:fill="auto"/>
          </w:tcPr>
          <w:p w14:paraId="02FD091B" w14:textId="77777777" w:rsidR="00941797" w:rsidRPr="003F0F5F" w:rsidRDefault="00941797" w:rsidP="001716A2">
            <w:pPr>
              <w:jc w:val="center"/>
              <w:rPr>
                <w:color w:val="000000"/>
                <w:sz w:val="22"/>
                <w:szCs w:val="22"/>
              </w:rPr>
            </w:pPr>
            <w:r w:rsidRPr="003F0F5F">
              <w:rPr>
                <w:color w:val="000000"/>
                <w:sz w:val="22"/>
                <w:szCs w:val="22"/>
              </w:rPr>
              <w:t>21</w:t>
            </w:r>
          </w:p>
        </w:tc>
        <w:tc>
          <w:tcPr>
            <w:tcW w:w="3544" w:type="dxa"/>
            <w:tcBorders>
              <w:top w:val="nil"/>
              <w:left w:val="nil"/>
              <w:bottom w:val="single" w:sz="8" w:space="0" w:color="auto"/>
              <w:right w:val="single" w:sz="4" w:space="0" w:color="auto"/>
            </w:tcBorders>
            <w:shd w:val="clear" w:color="auto" w:fill="auto"/>
            <w:vAlign w:val="center"/>
          </w:tcPr>
          <w:p w14:paraId="4E451A42" w14:textId="54A4A98A" w:rsidR="00941797" w:rsidRPr="003F0F5F" w:rsidRDefault="00213FAB" w:rsidP="001716A2">
            <w:pPr>
              <w:jc w:val="center"/>
              <w:rPr>
                <w:color w:val="000000"/>
                <w:sz w:val="22"/>
                <w:szCs w:val="22"/>
              </w:rPr>
            </w:pPr>
            <w:proofErr w:type="spellStart"/>
            <w:r w:rsidRPr="00213FAB">
              <w:rPr>
                <w:color w:val="000000"/>
                <w:sz w:val="22"/>
                <w:szCs w:val="22"/>
              </w:rPr>
              <w:t>Electrotechnical</w:t>
            </w:r>
            <w:proofErr w:type="spellEnd"/>
            <w:r w:rsidRPr="00213FAB">
              <w:rPr>
                <w:color w:val="000000"/>
                <w:sz w:val="22"/>
                <w:szCs w:val="22"/>
              </w:rPr>
              <w:t xml:space="preserve"> terminology</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center"/>
          </w:tcPr>
          <w:p w14:paraId="4C0D3E93" w14:textId="77777777" w:rsidR="00941797" w:rsidRPr="003F0F5F" w:rsidRDefault="00941797" w:rsidP="001716A2">
            <w:pPr>
              <w:jc w:val="center"/>
              <w:rPr>
                <w:color w:val="000000"/>
                <w:sz w:val="22"/>
                <w:szCs w:val="22"/>
              </w:rPr>
            </w:pPr>
            <w:r w:rsidRPr="003F0F5F">
              <w:rPr>
                <w:color w:val="000000"/>
                <w:sz w:val="22"/>
                <w:szCs w:val="22"/>
              </w:rPr>
              <w:t>Ing. Marie Živcová</w:t>
            </w:r>
          </w:p>
          <w:p w14:paraId="33267D1F" w14:textId="01A464A8" w:rsidR="00941797" w:rsidRPr="003F0F5F" w:rsidRDefault="00941797" w:rsidP="001716A2">
            <w:pPr>
              <w:jc w:val="center"/>
              <w:rPr>
                <w:color w:val="000000"/>
                <w:sz w:val="22"/>
                <w:szCs w:val="22"/>
              </w:rPr>
            </w:pPr>
            <w:r w:rsidRPr="003F0F5F">
              <w:rPr>
                <w:color w:val="000000"/>
                <w:sz w:val="22"/>
                <w:szCs w:val="22"/>
              </w:rPr>
              <w:t xml:space="preserve">SCS / </w:t>
            </w:r>
            <w:proofErr w:type="spellStart"/>
            <w:r w:rsidRPr="003F0F5F">
              <w:rPr>
                <w:color w:val="000000"/>
                <w:sz w:val="22"/>
                <w:szCs w:val="22"/>
              </w:rPr>
              <w:t>Cabinet</w:t>
            </w:r>
            <w:proofErr w:type="spellEnd"/>
          </w:p>
          <w:p w14:paraId="669AE16E" w14:textId="77777777" w:rsidR="00941797" w:rsidRPr="003F0F5F" w:rsidRDefault="005A10B3" w:rsidP="001716A2">
            <w:pPr>
              <w:jc w:val="center"/>
              <w:rPr>
                <w:color w:val="000000"/>
                <w:sz w:val="22"/>
                <w:szCs w:val="22"/>
              </w:rPr>
            </w:pPr>
            <w:hyperlink r:id="rId38"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941797" w:rsidRPr="003F0F5F" w14:paraId="080AC8C6" w14:textId="77777777" w:rsidTr="00447CB6">
        <w:trPr>
          <w:trHeight w:val="315"/>
        </w:trPr>
        <w:tc>
          <w:tcPr>
            <w:tcW w:w="1144" w:type="dxa"/>
            <w:tcBorders>
              <w:top w:val="nil"/>
              <w:left w:val="single" w:sz="8" w:space="0" w:color="auto"/>
              <w:bottom w:val="single" w:sz="8" w:space="0" w:color="auto"/>
              <w:right w:val="single" w:sz="8" w:space="0" w:color="auto"/>
            </w:tcBorders>
            <w:shd w:val="clear" w:color="auto" w:fill="auto"/>
          </w:tcPr>
          <w:p w14:paraId="19BB2B06" w14:textId="77777777" w:rsidR="00941797" w:rsidRPr="003F0F5F" w:rsidRDefault="00941797" w:rsidP="001716A2">
            <w:pPr>
              <w:jc w:val="center"/>
              <w:rPr>
                <w:color w:val="000000"/>
                <w:sz w:val="22"/>
                <w:szCs w:val="22"/>
              </w:rPr>
            </w:pPr>
            <w:r w:rsidRPr="003F0F5F">
              <w:rPr>
                <w:color w:val="000000"/>
                <w:sz w:val="22"/>
                <w:szCs w:val="22"/>
              </w:rPr>
              <w:lastRenderedPageBreak/>
              <w:t>26</w:t>
            </w:r>
          </w:p>
        </w:tc>
        <w:tc>
          <w:tcPr>
            <w:tcW w:w="3544" w:type="dxa"/>
            <w:tcBorders>
              <w:top w:val="nil"/>
              <w:left w:val="nil"/>
              <w:bottom w:val="single" w:sz="8" w:space="0" w:color="auto"/>
              <w:right w:val="single" w:sz="4" w:space="0" w:color="auto"/>
            </w:tcBorders>
            <w:shd w:val="clear" w:color="auto" w:fill="auto"/>
            <w:vAlign w:val="center"/>
          </w:tcPr>
          <w:p w14:paraId="3E4E954F" w14:textId="77777777" w:rsidR="00213FAB" w:rsidRDefault="00213FAB" w:rsidP="001716A2">
            <w:pPr>
              <w:jc w:val="center"/>
              <w:rPr>
                <w:color w:val="000000"/>
                <w:sz w:val="22"/>
                <w:szCs w:val="22"/>
              </w:rPr>
            </w:pPr>
            <w:proofErr w:type="spellStart"/>
            <w:r w:rsidRPr="00213FAB">
              <w:rPr>
                <w:color w:val="000000"/>
                <w:sz w:val="22"/>
                <w:szCs w:val="22"/>
              </w:rPr>
              <w:t>Gas</w:t>
            </w:r>
            <w:proofErr w:type="spellEnd"/>
            <w:r w:rsidRPr="00213FAB">
              <w:rPr>
                <w:color w:val="000000"/>
                <w:sz w:val="22"/>
                <w:szCs w:val="22"/>
              </w:rPr>
              <w:t xml:space="preserve">, </w:t>
            </w:r>
            <w:proofErr w:type="spellStart"/>
            <w:r w:rsidRPr="00213FAB">
              <w:rPr>
                <w:color w:val="000000"/>
                <w:sz w:val="22"/>
                <w:szCs w:val="22"/>
              </w:rPr>
              <w:t>liquid</w:t>
            </w:r>
            <w:proofErr w:type="spellEnd"/>
            <w:r w:rsidRPr="00213FAB">
              <w:rPr>
                <w:color w:val="000000"/>
                <w:sz w:val="22"/>
                <w:szCs w:val="22"/>
              </w:rPr>
              <w:t xml:space="preserve"> and solid </w:t>
            </w:r>
            <w:proofErr w:type="spellStart"/>
            <w:r w:rsidRPr="00213FAB">
              <w:rPr>
                <w:color w:val="000000"/>
                <w:sz w:val="22"/>
                <w:szCs w:val="22"/>
              </w:rPr>
              <w:t>fuels</w:t>
            </w:r>
            <w:proofErr w:type="spellEnd"/>
            <w:r w:rsidRPr="00213FAB">
              <w:rPr>
                <w:color w:val="000000"/>
                <w:sz w:val="22"/>
                <w:szCs w:val="22"/>
              </w:rPr>
              <w:t xml:space="preserve"> </w:t>
            </w:r>
            <w:proofErr w:type="spellStart"/>
            <w:r w:rsidRPr="00213FAB">
              <w:rPr>
                <w:color w:val="000000"/>
                <w:sz w:val="22"/>
                <w:szCs w:val="22"/>
              </w:rPr>
              <w:t>burning</w:t>
            </w:r>
            <w:proofErr w:type="spellEnd"/>
            <w:r w:rsidRPr="00213FAB">
              <w:rPr>
                <w:color w:val="000000"/>
                <w:sz w:val="22"/>
                <w:szCs w:val="22"/>
              </w:rPr>
              <w:t xml:space="preserve"> </w:t>
            </w:r>
            <w:proofErr w:type="spellStart"/>
            <w:r w:rsidRPr="00213FAB">
              <w:rPr>
                <w:color w:val="000000"/>
                <w:sz w:val="22"/>
                <w:szCs w:val="22"/>
              </w:rPr>
              <w:t>appliances</w:t>
            </w:r>
            <w:proofErr w:type="spellEnd"/>
            <w:r>
              <w:rPr>
                <w:color w:val="000000"/>
                <w:sz w:val="22"/>
                <w:szCs w:val="22"/>
              </w:rPr>
              <w:t xml:space="preserve"> </w:t>
            </w:r>
          </w:p>
          <w:p w14:paraId="75FD8AAE" w14:textId="77777777" w:rsidR="00941797" w:rsidRDefault="00941797" w:rsidP="001716A2">
            <w:pPr>
              <w:jc w:val="center"/>
              <w:rPr>
                <w:color w:val="000000"/>
                <w:sz w:val="22"/>
                <w:szCs w:val="22"/>
              </w:rPr>
            </w:pPr>
            <w:r w:rsidRPr="003F0F5F">
              <w:rPr>
                <w:color w:val="000000"/>
                <w:sz w:val="22"/>
                <w:szCs w:val="22"/>
              </w:rPr>
              <w:t>ISO/TC 109, ISO/TC 116, ISO/TC 161</w:t>
            </w:r>
          </w:p>
          <w:p w14:paraId="6A836215" w14:textId="7227A6BA" w:rsidR="00B01410" w:rsidRPr="003F0F5F" w:rsidRDefault="00B01410" w:rsidP="001716A2">
            <w:pPr>
              <w:jc w:val="center"/>
              <w:rPr>
                <w:color w:val="000000"/>
                <w:sz w:val="22"/>
                <w:szCs w:val="22"/>
              </w:rPr>
            </w:pPr>
            <w:r w:rsidRPr="00033D0F">
              <w:rPr>
                <w:color w:val="000000"/>
                <w:sz w:val="22"/>
                <w:szCs w:val="22"/>
              </w:rPr>
              <w:t>CEN/TC 57, CEN/TC 109, CEN/TC 269</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center"/>
          </w:tcPr>
          <w:p w14:paraId="4D56AA67" w14:textId="77777777" w:rsidR="00941797" w:rsidRPr="003F0F5F" w:rsidRDefault="00941797" w:rsidP="001716A2">
            <w:pPr>
              <w:jc w:val="center"/>
              <w:rPr>
                <w:color w:val="000000"/>
                <w:sz w:val="22"/>
                <w:szCs w:val="22"/>
              </w:rPr>
            </w:pPr>
            <w:r w:rsidRPr="003F0F5F">
              <w:rPr>
                <w:color w:val="000000"/>
                <w:sz w:val="22"/>
                <w:szCs w:val="22"/>
              </w:rPr>
              <w:t>Ing. Marie Živcová</w:t>
            </w:r>
          </w:p>
          <w:p w14:paraId="10D4050B" w14:textId="6B804C51" w:rsidR="00941797" w:rsidRPr="003F0F5F" w:rsidRDefault="00941797" w:rsidP="001716A2">
            <w:pPr>
              <w:jc w:val="center"/>
              <w:rPr>
                <w:color w:val="000000"/>
                <w:sz w:val="22"/>
                <w:szCs w:val="22"/>
              </w:rPr>
            </w:pPr>
            <w:r w:rsidRPr="003F0F5F">
              <w:rPr>
                <w:color w:val="000000"/>
                <w:sz w:val="22"/>
                <w:szCs w:val="22"/>
              </w:rPr>
              <w:t xml:space="preserve">SCS / </w:t>
            </w:r>
            <w:proofErr w:type="spellStart"/>
            <w:r w:rsidRPr="003F0F5F">
              <w:rPr>
                <w:color w:val="000000"/>
                <w:sz w:val="22"/>
                <w:szCs w:val="22"/>
              </w:rPr>
              <w:t>Cabinet</w:t>
            </w:r>
            <w:proofErr w:type="spellEnd"/>
            <w:r w:rsidRPr="003F0F5F">
              <w:rPr>
                <w:color w:val="000000"/>
                <w:sz w:val="22"/>
                <w:szCs w:val="22"/>
              </w:rPr>
              <w:t xml:space="preserve"> </w:t>
            </w:r>
          </w:p>
          <w:p w14:paraId="30D21F62" w14:textId="77777777" w:rsidR="00941797" w:rsidRPr="003F0F5F" w:rsidRDefault="005A10B3" w:rsidP="001716A2">
            <w:pPr>
              <w:jc w:val="center"/>
              <w:rPr>
                <w:sz w:val="22"/>
                <w:szCs w:val="22"/>
              </w:rPr>
            </w:pPr>
            <w:hyperlink r:id="rId39"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941797" w:rsidRPr="003F0F5F" w14:paraId="32989E46" w14:textId="77777777" w:rsidTr="008F5A5D">
        <w:trPr>
          <w:trHeight w:val="315"/>
        </w:trPr>
        <w:tc>
          <w:tcPr>
            <w:tcW w:w="1144" w:type="dxa"/>
            <w:tcBorders>
              <w:top w:val="nil"/>
              <w:left w:val="single" w:sz="8" w:space="0" w:color="auto"/>
              <w:bottom w:val="single" w:sz="8" w:space="0" w:color="auto"/>
              <w:right w:val="single" w:sz="8" w:space="0" w:color="auto"/>
            </w:tcBorders>
            <w:shd w:val="clear" w:color="auto" w:fill="auto"/>
            <w:noWrap/>
          </w:tcPr>
          <w:p w14:paraId="31D5B379" w14:textId="77777777" w:rsidR="00941797" w:rsidRPr="003F0F5F" w:rsidRDefault="00941797" w:rsidP="001716A2">
            <w:pPr>
              <w:jc w:val="center"/>
              <w:rPr>
                <w:color w:val="000000"/>
                <w:sz w:val="22"/>
                <w:szCs w:val="22"/>
              </w:rPr>
            </w:pPr>
            <w:r w:rsidRPr="000357B8">
              <w:rPr>
                <w:sz w:val="22"/>
                <w:szCs w:val="22"/>
              </w:rPr>
              <w:t>33</w:t>
            </w:r>
          </w:p>
        </w:tc>
        <w:tc>
          <w:tcPr>
            <w:tcW w:w="3544" w:type="dxa"/>
            <w:tcBorders>
              <w:top w:val="nil"/>
              <w:left w:val="nil"/>
              <w:bottom w:val="single" w:sz="8" w:space="0" w:color="auto"/>
              <w:right w:val="single" w:sz="4" w:space="0" w:color="auto"/>
            </w:tcBorders>
            <w:shd w:val="clear" w:color="auto" w:fill="auto"/>
            <w:noWrap/>
            <w:vAlign w:val="center"/>
          </w:tcPr>
          <w:p w14:paraId="3FC9565B" w14:textId="77777777" w:rsidR="00941797" w:rsidRDefault="00213FAB" w:rsidP="00213FAB">
            <w:pPr>
              <w:jc w:val="center"/>
              <w:rPr>
                <w:color w:val="000000"/>
                <w:sz w:val="22"/>
                <w:szCs w:val="22"/>
              </w:rPr>
            </w:pPr>
            <w:proofErr w:type="spellStart"/>
            <w:r w:rsidRPr="00213FAB">
              <w:rPr>
                <w:color w:val="000000"/>
                <w:sz w:val="22"/>
                <w:szCs w:val="22"/>
              </w:rPr>
              <w:t>Electrical</w:t>
            </w:r>
            <w:proofErr w:type="spellEnd"/>
            <w:r w:rsidRPr="00213FAB">
              <w:rPr>
                <w:color w:val="000000"/>
                <w:sz w:val="22"/>
                <w:szCs w:val="22"/>
              </w:rPr>
              <w:t xml:space="preserve"> </w:t>
            </w:r>
            <w:proofErr w:type="spellStart"/>
            <w:r w:rsidRPr="00213FAB">
              <w:rPr>
                <w:color w:val="000000"/>
                <w:sz w:val="22"/>
                <w:szCs w:val="22"/>
              </w:rPr>
              <w:t>appliances</w:t>
            </w:r>
            <w:proofErr w:type="spellEnd"/>
            <w:r w:rsidRPr="00213FAB">
              <w:rPr>
                <w:color w:val="000000"/>
                <w:sz w:val="22"/>
                <w:szCs w:val="22"/>
              </w:rPr>
              <w:t xml:space="preserve"> and </w:t>
            </w:r>
            <w:proofErr w:type="spellStart"/>
            <w:r w:rsidRPr="00213FAB">
              <w:rPr>
                <w:color w:val="000000"/>
                <w:sz w:val="22"/>
                <w:szCs w:val="22"/>
              </w:rPr>
              <w:t>electrical</w:t>
            </w:r>
            <w:proofErr w:type="spellEnd"/>
            <w:r w:rsidRPr="00213FAB">
              <w:rPr>
                <w:color w:val="000000"/>
                <w:sz w:val="22"/>
                <w:szCs w:val="22"/>
              </w:rPr>
              <w:t xml:space="preserve"> hand </w:t>
            </w:r>
            <w:proofErr w:type="spellStart"/>
            <w:r w:rsidRPr="00213FAB">
              <w:rPr>
                <w:color w:val="000000"/>
                <w:sz w:val="22"/>
                <w:szCs w:val="22"/>
              </w:rPr>
              <w:t>tools</w:t>
            </w:r>
            <w:proofErr w:type="spellEnd"/>
          </w:p>
          <w:p w14:paraId="2A02A77E" w14:textId="188B7A70" w:rsidR="00B01410" w:rsidRDefault="00B01410" w:rsidP="00B01410">
            <w:pPr>
              <w:jc w:val="center"/>
              <w:rPr>
                <w:color w:val="000000"/>
                <w:sz w:val="22"/>
                <w:szCs w:val="22"/>
              </w:rPr>
            </w:pPr>
            <w:r w:rsidRPr="008F5A5D">
              <w:rPr>
                <w:color w:val="000000"/>
                <w:sz w:val="22"/>
                <w:szCs w:val="22"/>
              </w:rPr>
              <w:t>IEC</w:t>
            </w:r>
            <w:r w:rsidR="008F5A5D" w:rsidRPr="008F5A5D">
              <w:rPr>
                <w:color w:val="000000"/>
                <w:sz w:val="22"/>
                <w:szCs w:val="22"/>
              </w:rPr>
              <w:t>/TC 59, IEC/TC 61</w:t>
            </w:r>
          </w:p>
          <w:p w14:paraId="39E4D6C8" w14:textId="63A6FF46" w:rsidR="008F5A5D" w:rsidRDefault="008F5A5D" w:rsidP="00B01410">
            <w:pPr>
              <w:jc w:val="center"/>
              <w:rPr>
                <w:color w:val="000000"/>
                <w:sz w:val="22"/>
                <w:szCs w:val="22"/>
              </w:rPr>
            </w:pPr>
            <w:r>
              <w:rPr>
                <w:color w:val="000000"/>
                <w:sz w:val="22"/>
                <w:szCs w:val="22"/>
              </w:rPr>
              <w:t>IEC/TC 72, IEC/TC 116</w:t>
            </w:r>
          </w:p>
          <w:p w14:paraId="6E52FC6D" w14:textId="1D1DBA94" w:rsidR="00B01410" w:rsidRPr="003F0F5F" w:rsidRDefault="000E6951" w:rsidP="00B01410">
            <w:pPr>
              <w:jc w:val="center"/>
              <w:rPr>
                <w:color w:val="000000"/>
                <w:sz w:val="22"/>
                <w:szCs w:val="22"/>
              </w:rPr>
            </w:pPr>
            <w:r>
              <w:rPr>
                <w:color w:val="000000"/>
                <w:sz w:val="22"/>
                <w:szCs w:val="22"/>
              </w:rPr>
              <w:t>CLC/TC 59</w:t>
            </w:r>
            <w:r w:rsidR="00B01410">
              <w:rPr>
                <w:color w:val="000000"/>
                <w:sz w:val="22"/>
                <w:szCs w:val="22"/>
              </w:rPr>
              <w:t>, CLC/TC 61</w:t>
            </w:r>
            <w:r w:rsidR="00B01410" w:rsidRPr="00B01410">
              <w:rPr>
                <w:color w:val="000000"/>
                <w:sz w:val="22"/>
                <w:szCs w:val="22"/>
              </w:rPr>
              <w:t>, CLC/TC 72, CLC/TC 116</w:t>
            </w:r>
            <w:r w:rsidR="00B01410">
              <w:rPr>
                <w:color w:val="000000"/>
                <w:sz w:val="22"/>
                <w:szCs w:val="22"/>
              </w:rPr>
              <w:t>, CLC/SR 59K</w:t>
            </w:r>
            <w:r w:rsidR="008F5A5D">
              <w:rPr>
                <w:color w:val="000000"/>
                <w:sz w:val="22"/>
                <w:szCs w:val="22"/>
              </w:rPr>
              <w:t>, CLC/BTTF 76</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0AAC8C7" w14:textId="77777777" w:rsidR="00941797" w:rsidRPr="003F0F5F" w:rsidRDefault="00941797" w:rsidP="001716A2">
            <w:pPr>
              <w:jc w:val="center"/>
              <w:rPr>
                <w:color w:val="000000"/>
                <w:sz w:val="22"/>
                <w:szCs w:val="22"/>
              </w:rPr>
            </w:pPr>
            <w:r w:rsidRPr="003F0F5F">
              <w:rPr>
                <w:color w:val="000000"/>
                <w:sz w:val="22"/>
                <w:szCs w:val="22"/>
              </w:rPr>
              <w:t>Ing. Marie Živcová</w:t>
            </w:r>
          </w:p>
          <w:p w14:paraId="12F38EAC" w14:textId="77777777" w:rsidR="00BB5D03" w:rsidRDefault="00941797" w:rsidP="00BB5D03">
            <w:pPr>
              <w:jc w:val="center"/>
              <w:rPr>
                <w:color w:val="000000"/>
                <w:sz w:val="22"/>
                <w:szCs w:val="22"/>
              </w:rPr>
            </w:pPr>
            <w:r w:rsidRPr="003F0F5F">
              <w:rPr>
                <w:color w:val="000000"/>
                <w:sz w:val="22"/>
                <w:szCs w:val="22"/>
              </w:rPr>
              <w:t xml:space="preserve">SCS) / </w:t>
            </w:r>
            <w:proofErr w:type="spellStart"/>
            <w:r w:rsidRPr="003F0F5F">
              <w:rPr>
                <w:color w:val="000000"/>
                <w:sz w:val="22"/>
                <w:szCs w:val="22"/>
              </w:rPr>
              <w:t>Cabinet</w:t>
            </w:r>
            <w:proofErr w:type="spellEnd"/>
            <w:r w:rsidRPr="003F0F5F">
              <w:rPr>
                <w:color w:val="000000"/>
                <w:sz w:val="22"/>
                <w:szCs w:val="22"/>
              </w:rPr>
              <w:t xml:space="preserve"> </w:t>
            </w:r>
          </w:p>
          <w:p w14:paraId="1DCBE839" w14:textId="24B50BB1" w:rsidR="00941797" w:rsidRPr="003F0F5F" w:rsidRDefault="005A10B3" w:rsidP="00BB5D03">
            <w:pPr>
              <w:jc w:val="center"/>
              <w:rPr>
                <w:color w:val="000000"/>
                <w:sz w:val="22"/>
                <w:szCs w:val="22"/>
              </w:rPr>
            </w:pPr>
            <w:hyperlink r:id="rId40"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BB5D03" w:rsidRPr="003F0F5F" w14:paraId="1EB028F2" w14:textId="77777777" w:rsidTr="00E216E0">
        <w:trPr>
          <w:trHeight w:val="315"/>
        </w:trPr>
        <w:tc>
          <w:tcPr>
            <w:tcW w:w="1144" w:type="dxa"/>
            <w:tcBorders>
              <w:top w:val="nil"/>
              <w:left w:val="single" w:sz="8" w:space="0" w:color="auto"/>
              <w:bottom w:val="single" w:sz="8" w:space="0" w:color="auto"/>
              <w:right w:val="single" w:sz="8" w:space="0" w:color="auto"/>
            </w:tcBorders>
            <w:shd w:val="clear" w:color="auto" w:fill="auto"/>
          </w:tcPr>
          <w:p w14:paraId="792C5994" w14:textId="77700C73" w:rsidR="00BB5D03" w:rsidRPr="003F0F5F" w:rsidRDefault="00BB5D03" w:rsidP="00E216E0">
            <w:pPr>
              <w:jc w:val="center"/>
              <w:rPr>
                <w:color w:val="000000"/>
                <w:sz w:val="22"/>
                <w:szCs w:val="22"/>
              </w:rPr>
            </w:pPr>
            <w:r>
              <w:rPr>
                <w:color w:val="000000"/>
                <w:sz w:val="22"/>
                <w:szCs w:val="22"/>
              </w:rPr>
              <w:t>42</w:t>
            </w:r>
          </w:p>
        </w:tc>
        <w:tc>
          <w:tcPr>
            <w:tcW w:w="3544" w:type="dxa"/>
            <w:tcBorders>
              <w:top w:val="nil"/>
              <w:left w:val="nil"/>
              <w:bottom w:val="single" w:sz="8" w:space="0" w:color="auto"/>
              <w:right w:val="single" w:sz="4" w:space="0" w:color="auto"/>
            </w:tcBorders>
            <w:shd w:val="clear" w:color="auto" w:fill="auto"/>
            <w:vAlign w:val="center"/>
          </w:tcPr>
          <w:p w14:paraId="3575837E" w14:textId="3A5C4A8A" w:rsidR="00BB5D03" w:rsidRPr="003F0F5F" w:rsidRDefault="00BB5D03" w:rsidP="00E216E0">
            <w:pPr>
              <w:jc w:val="center"/>
              <w:rPr>
                <w:color w:val="000000"/>
                <w:sz w:val="22"/>
                <w:szCs w:val="22"/>
              </w:rPr>
            </w:pPr>
            <w:r>
              <w:rPr>
                <w:color w:val="000000"/>
                <w:sz w:val="22"/>
                <w:szCs w:val="22"/>
              </w:rPr>
              <w:t>Data Exchange</w:t>
            </w:r>
          </w:p>
          <w:p w14:paraId="784254DB" w14:textId="77777777" w:rsidR="00BB5D03" w:rsidRPr="003F0F5F" w:rsidRDefault="00BB5D03" w:rsidP="00E216E0">
            <w:pPr>
              <w:jc w:val="center"/>
              <w:rPr>
                <w:color w:val="000000"/>
                <w:sz w:val="22"/>
                <w:szCs w:val="22"/>
              </w:rPr>
            </w:pPr>
            <w:r w:rsidRPr="003F0F5F">
              <w:rPr>
                <w:color w:val="000000"/>
                <w:sz w:val="22"/>
                <w:szCs w:val="22"/>
              </w:rPr>
              <w:t>ISO/IEC/JTC 1/SC 6, ISO/IEC/JTC 1/SC 7, ISO/IEC/JTC 1/SC 27</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center"/>
          </w:tcPr>
          <w:p w14:paraId="23BE5ED4" w14:textId="77777777" w:rsidR="00BB5D03" w:rsidRPr="003F0F5F" w:rsidRDefault="00BB5D03" w:rsidP="00E216E0">
            <w:pPr>
              <w:jc w:val="center"/>
              <w:rPr>
                <w:color w:val="000000"/>
                <w:sz w:val="22"/>
                <w:szCs w:val="22"/>
              </w:rPr>
            </w:pPr>
            <w:r w:rsidRPr="00213FAB">
              <w:rPr>
                <w:color w:val="000000"/>
                <w:sz w:val="22"/>
                <w:szCs w:val="22"/>
              </w:rPr>
              <w:t>Ing. Martina Byrtusová</w:t>
            </w:r>
          </w:p>
          <w:p w14:paraId="5948BBDD" w14:textId="58CCAB8F" w:rsidR="00BB5D03" w:rsidRPr="003F0F5F" w:rsidRDefault="00BB5D03" w:rsidP="00E216E0">
            <w:pPr>
              <w:jc w:val="center"/>
              <w:rPr>
                <w:color w:val="000000"/>
                <w:sz w:val="22"/>
                <w:szCs w:val="22"/>
              </w:rPr>
            </w:pPr>
            <w:r w:rsidRPr="003F0F5F">
              <w:rPr>
                <w:color w:val="000000"/>
                <w:sz w:val="22"/>
                <w:szCs w:val="22"/>
              </w:rPr>
              <w:t xml:space="preserve">SCS / </w:t>
            </w:r>
            <w:proofErr w:type="spellStart"/>
            <w:r w:rsidRPr="003F0F5F">
              <w:rPr>
                <w:color w:val="000000"/>
                <w:sz w:val="22"/>
                <w:szCs w:val="22"/>
              </w:rPr>
              <w:t>Cabinet</w:t>
            </w:r>
            <w:proofErr w:type="spellEnd"/>
          </w:p>
          <w:p w14:paraId="565BE6C0" w14:textId="77777777" w:rsidR="00BB5D03" w:rsidRPr="003F0F5F" w:rsidRDefault="00BB5D03" w:rsidP="00E216E0">
            <w:pPr>
              <w:jc w:val="center"/>
              <w:rPr>
                <w:color w:val="000000"/>
                <w:sz w:val="22"/>
                <w:szCs w:val="22"/>
              </w:rPr>
            </w:pPr>
            <w:hyperlink r:id="rId41" w:history="1">
              <w:r w:rsidRPr="003F0F5F">
                <w:rPr>
                  <w:rStyle w:val="Hypertextovodkaz"/>
                  <w:sz w:val="22"/>
                  <w:szCs w:val="22"/>
                </w:rPr>
                <w:t>normy@regio.cz</w:t>
              </w:r>
            </w:hyperlink>
            <w:r w:rsidRPr="003F0F5F">
              <w:rPr>
                <w:color w:val="0000FF"/>
                <w:sz w:val="22"/>
                <w:szCs w:val="22"/>
                <w:u w:val="single"/>
              </w:rPr>
              <w:t xml:space="preserve">, </w:t>
            </w:r>
            <w:r w:rsidRPr="003F0F5F">
              <w:rPr>
                <w:sz w:val="22"/>
                <w:szCs w:val="22"/>
              </w:rPr>
              <w:t>tel: +420261263574</w:t>
            </w:r>
          </w:p>
        </w:tc>
      </w:tr>
      <w:tr w:rsidR="00941797" w:rsidRPr="003F0F5F" w14:paraId="2DE27082" w14:textId="77777777" w:rsidTr="00447CB6">
        <w:trPr>
          <w:trHeight w:val="315"/>
        </w:trPr>
        <w:tc>
          <w:tcPr>
            <w:tcW w:w="1144" w:type="dxa"/>
            <w:tcBorders>
              <w:top w:val="nil"/>
              <w:left w:val="single" w:sz="8" w:space="0" w:color="auto"/>
              <w:bottom w:val="single" w:sz="8" w:space="0" w:color="auto"/>
              <w:right w:val="single" w:sz="8" w:space="0" w:color="auto"/>
            </w:tcBorders>
            <w:shd w:val="clear" w:color="auto" w:fill="auto"/>
            <w:noWrap/>
          </w:tcPr>
          <w:p w14:paraId="3489EB1B" w14:textId="1B10840F" w:rsidR="00941797" w:rsidRPr="003F0F5F" w:rsidRDefault="00941797" w:rsidP="001716A2">
            <w:pPr>
              <w:jc w:val="center"/>
              <w:rPr>
                <w:color w:val="000000"/>
                <w:sz w:val="22"/>
                <w:szCs w:val="22"/>
              </w:rPr>
            </w:pPr>
            <w:r w:rsidRPr="000357B8">
              <w:rPr>
                <w:color w:val="000000"/>
                <w:sz w:val="22"/>
                <w:szCs w:val="22"/>
              </w:rPr>
              <w:t>67</w:t>
            </w:r>
          </w:p>
        </w:tc>
        <w:tc>
          <w:tcPr>
            <w:tcW w:w="3544" w:type="dxa"/>
            <w:tcBorders>
              <w:top w:val="nil"/>
              <w:left w:val="nil"/>
              <w:bottom w:val="single" w:sz="8" w:space="0" w:color="auto"/>
              <w:right w:val="single" w:sz="4" w:space="0" w:color="auto"/>
            </w:tcBorders>
            <w:shd w:val="clear" w:color="auto" w:fill="auto"/>
            <w:noWrap/>
            <w:vAlign w:val="center"/>
          </w:tcPr>
          <w:p w14:paraId="3C28DF0F" w14:textId="77777777" w:rsidR="00941797" w:rsidRDefault="00941797" w:rsidP="001716A2">
            <w:pPr>
              <w:jc w:val="center"/>
              <w:rPr>
                <w:color w:val="000000"/>
                <w:sz w:val="22"/>
                <w:szCs w:val="22"/>
              </w:rPr>
            </w:pPr>
            <w:proofErr w:type="spellStart"/>
            <w:r w:rsidRPr="003F0F5F">
              <w:rPr>
                <w:color w:val="000000"/>
                <w:sz w:val="22"/>
                <w:szCs w:val="22"/>
              </w:rPr>
              <w:t>Light</w:t>
            </w:r>
            <w:proofErr w:type="spellEnd"/>
            <w:r w:rsidRPr="003F0F5F">
              <w:rPr>
                <w:color w:val="000000"/>
                <w:sz w:val="22"/>
                <w:szCs w:val="22"/>
              </w:rPr>
              <w:t xml:space="preserve"> </w:t>
            </w:r>
            <w:proofErr w:type="spellStart"/>
            <w:r w:rsidRPr="003F0F5F">
              <w:rPr>
                <w:color w:val="000000"/>
                <w:sz w:val="22"/>
                <w:szCs w:val="22"/>
              </w:rPr>
              <w:t>sources</w:t>
            </w:r>
            <w:proofErr w:type="spellEnd"/>
            <w:r w:rsidRPr="003F0F5F">
              <w:rPr>
                <w:color w:val="000000"/>
                <w:sz w:val="22"/>
                <w:szCs w:val="22"/>
              </w:rPr>
              <w:t xml:space="preserve">, </w:t>
            </w:r>
            <w:proofErr w:type="spellStart"/>
            <w:r w:rsidRPr="003F0F5F">
              <w:rPr>
                <w:color w:val="000000"/>
                <w:sz w:val="22"/>
                <w:szCs w:val="22"/>
              </w:rPr>
              <w:t>appliances</w:t>
            </w:r>
            <w:proofErr w:type="spellEnd"/>
          </w:p>
          <w:p w14:paraId="070216E6" w14:textId="3F6276B8" w:rsidR="00B01410" w:rsidRDefault="00B01410" w:rsidP="001716A2">
            <w:pPr>
              <w:jc w:val="center"/>
              <w:rPr>
                <w:color w:val="000000"/>
                <w:sz w:val="22"/>
                <w:szCs w:val="22"/>
              </w:rPr>
            </w:pPr>
            <w:r w:rsidRPr="008F5A5D">
              <w:rPr>
                <w:color w:val="000000"/>
                <w:sz w:val="22"/>
                <w:szCs w:val="22"/>
              </w:rPr>
              <w:t>IEC</w:t>
            </w:r>
            <w:r w:rsidR="000E6951" w:rsidRPr="008F5A5D">
              <w:rPr>
                <w:color w:val="000000"/>
                <w:sz w:val="22"/>
                <w:szCs w:val="22"/>
              </w:rPr>
              <w:t>/TC 34</w:t>
            </w:r>
            <w:r w:rsidR="008F5A5D" w:rsidRPr="008F5A5D">
              <w:rPr>
                <w:color w:val="000000"/>
                <w:sz w:val="22"/>
                <w:szCs w:val="22"/>
              </w:rPr>
              <w:t>, IEC/TC</w:t>
            </w:r>
            <w:r w:rsidR="008F5A5D">
              <w:rPr>
                <w:color w:val="000000"/>
                <w:sz w:val="22"/>
                <w:szCs w:val="22"/>
              </w:rPr>
              <w:t xml:space="preserve"> 97</w:t>
            </w:r>
          </w:p>
          <w:p w14:paraId="3F7137A7" w14:textId="77777777" w:rsidR="00B01410" w:rsidRDefault="00B01410" w:rsidP="001716A2">
            <w:pPr>
              <w:jc w:val="center"/>
              <w:rPr>
                <w:color w:val="000000"/>
                <w:sz w:val="22"/>
                <w:szCs w:val="22"/>
              </w:rPr>
            </w:pPr>
            <w:r w:rsidRPr="00B01410">
              <w:rPr>
                <w:color w:val="000000"/>
                <w:sz w:val="22"/>
                <w:szCs w:val="22"/>
              </w:rPr>
              <w:t>CEN/TC 169</w:t>
            </w:r>
          </w:p>
          <w:p w14:paraId="2A0D330B" w14:textId="7570CE18" w:rsidR="008F5A5D" w:rsidRPr="003F0F5F" w:rsidRDefault="008F5A5D" w:rsidP="001716A2">
            <w:pPr>
              <w:jc w:val="center"/>
              <w:rPr>
                <w:color w:val="000000"/>
                <w:sz w:val="22"/>
                <w:szCs w:val="22"/>
              </w:rPr>
            </w:pPr>
            <w:r>
              <w:rPr>
                <w:color w:val="000000"/>
                <w:sz w:val="22"/>
                <w:szCs w:val="22"/>
              </w:rPr>
              <w:t>CLC/TC 347, CLC/TC 97</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76BE45E" w14:textId="77777777" w:rsidR="00941797" w:rsidRPr="003F0F5F" w:rsidRDefault="00941797" w:rsidP="001716A2">
            <w:pPr>
              <w:jc w:val="center"/>
              <w:rPr>
                <w:color w:val="000000"/>
                <w:sz w:val="22"/>
                <w:szCs w:val="22"/>
              </w:rPr>
            </w:pPr>
            <w:r w:rsidRPr="003F0F5F">
              <w:rPr>
                <w:color w:val="000000"/>
                <w:sz w:val="22"/>
                <w:szCs w:val="22"/>
              </w:rPr>
              <w:t>Ing. Marie Živcová</w:t>
            </w:r>
          </w:p>
          <w:p w14:paraId="6124CCE7" w14:textId="694432F7" w:rsidR="00941797" w:rsidRPr="003F0F5F" w:rsidRDefault="00941797" w:rsidP="001716A2">
            <w:pPr>
              <w:jc w:val="center"/>
              <w:rPr>
                <w:color w:val="000000"/>
                <w:sz w:val="22"/>
                <w:szCs w:val="22"/>
              </w:rPr>
            </w:pPr>
            <w:r w:rsidRPr="003F0F5F">
              <w:rPr>
                <w:color w:val="000000"/>
                <w:sz w:val="22"/>
                <w:szCs w:val="22"/>
              </w:rPr>
              <w:t xml:space="preserve">(SCS / </w:t>
            </w:r>
            <w:proofErr w:type="spellStart"/>
            <w:r w:rsidRPr="003F0F5F">
              <w:rPr>
                <w:color w:val="000000"/>
                <w:sz w:val="22"/>
                <w:szCs w:val="22"/>
              </w:rPr>
              <w:t>Cabinet</w:t>
            </w:r>
            <w:proofErr w:type="spellEnd"/>
            <w:r w:rsidRPr="003F0F5F">
              <w:rPr>
                <w:color w:val="000000"/>
                <w:sz w:val="22"/>
                <w:szCs w:val="22"/>
              </w:rPr>
              <w:t xml:space="preserve"> </w:t>
            </w:r>
          </w:p>
          <w:p w14:paraId="5BD5A331" w14:textId="77777777" w:rsidR="00941797" w:rsidRPr="003F0F5F" w:rsidRDefault="005A10B3" w:rsidP="001716A2">
            <w:pPr>
              <w:jc w:val="center"/>
              <w:rPr>
                <w:color w:val="000000"/>
                <w:sz w:val="22"/>
                <w:szCs w:val="22"/>
              </w:rPr>
            </w:pPr>
            <w:hyperlink r:id="rId42"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941797" w:rsidRPr="003F0F5F" w14:paraId="5287CC63" w14:textId="77777777" w:rsidTr="00447CB6">
        <w:trPr>
          <w:trHeight w:val="315"/>
        </w:trPr>
        <w:tc>
          <w:tcPr>
            <w:tcW w:w="1144" w:type="dxa"/>
            <w:tcBorders>
              <w:top w:val="single" w:sz="4" w:space="0" w:color="auto"/>
              <w:left w:val="single" w:sz="4" w:space="0" w:color="auto"/>
              <w:bottom w:val="single" w:sz="4" w:space="0" w:color="auto"/>
              <w:right w:val="single" w:sz="4" w:space="0" w:color="auto"/>
            </w:tcBorders>
            <w:shd w:val="clear" w:color="auto" w:fill="auto"/>
            <w:noWrap/>
          </w:tcPr>
          <w:p w14:paraId="06B6F579" w14:textId="77777777" w:rsidR="00941797" w:rsidRPr="003F0F5F" w:rsidRDefault="00941797" w:rsidP="001716A2">
            <w:pPr>
              <w:jc w:val="center"/>
              <w:rPr>
                <w:color w:val="000000"/>
                <w:sz w:val="22"/>
                <w:szCs w:val="22"/>
              </w:rPr>
            </w:pPr>
            <w:r w:rsidRPr="000357B8">
              <w:rPr>
                <w:color w:val="000000"/>
                <w:sz w:val="22"/>
                <w:szCs w:val="22"/>
              </w:rPr>
              <w:t>87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4A67C" w14:textId="77777777" w:rsidR="00941797" w:rsidRDefault="00941797" w:rsidP="00213FAB">
            <w:pPr>
              <w:jc w:val="center"/>
              <w:rPr>
                <w:color w:val="000000"/>
                <w:sz w:val="22"/>
                <w:szCs w:val="22"/>
              </w:rPr>
            </w:pPr>
            <w:r w:rsidRPr="003F0F5F">
              <w:rPr>
                <w:color w:val="000000"/>
                <w:sz w:val="22"/>
                <w:szCs w:val="22"/>
              </w:rPr>
              <w:t>Audio-vide</w:t>
            </w:r>
            <w:r w:rsidR="00213FAB">
              <w:rPr>
                <w:color w:val="000000"/>
                <w:sz w:val="22"/>
                <w:szCs w:val="22"/>
              </w:rPr>
              <w:t>o</w:t>
            </w:r>
            <w:r w:rsidRPr="003F0F5F">
              <w:rPr>
                <w:color w:val="000000"/>
                <w:sz w:val="22"/>
                <w:szCs w:val="22"/>
              </w:rPr>
              <w:t xml:space="preserve"> </w:t>
            </w:r>
            <w:r w:rsidR="00213FAB" w:rsidRPr="00213FAB">
              <w:rPr>
                <w:color w:val="000000"/>
                <w:sz w:val="22"/>
                <w:szCs w:val="22"/>
              </w:rPr>
              <w:t xml:space="preserve">technology and </w:t>
            </w:r>
            <w:proofErr w:type="spellStart"/>
            <w:r w:rsidR="00213FAB" w:rsidRPr="00213FAB">
              <w:rPr>
                <w:color w:val="000000"/>
                <w:sz w:val="22"/>
                <w:szCs w:val="22"/>
              </w:rPr>
              <w:t>ecodesign</w:t>
            </w:r>
            <w:proofErr w:type="spellEnd"/>
          </w:p>
          <w:p w14:paraId="43A39CF7" w14:textId="32D21F0A" w:rsidR="00033D0F" w:rsidRDefault="00B01410" w:rsidP="00B01410">
            <w:pPr>
              <w:jc w:val="center"/>
              <w:rPr>
                <w:color w:val="000000"/>
                <w:sz w:val="22"/>
                <w:szCs w:val="22"/>
              </w:rPr>
            </w:pPr>
            <w:r w:rsidRPr="00141388">
              <w:rPr>
                <w:color w:val="000000"/>
                <w:sz w:val="22"/>
                <w:szCs w:val="22"/>
              </w:rPr>
              <w:t>IEC</w:t>
            </w:r>
            <w:r w:rsidR="008F5A5D" w:rsidRPr="00141388">
              <w:rPr>
                <w:color w:val="000000"/>
                <w:sz w:val="22"/>
                <w:szCs w:val="22"/>
              </w:rPr>
              <w:t>/TC</w:t>
            </w:r>
            <w:r w:rsidR="008F5A5D">
              <w:rPr>
                <w:color w:val="000000"/>
                <w:sz w:val="22"/>
                <w:szCs w:val="22"/>
              </w:rPr>
              <w:t xml:space="preserve"> 29, </w:t>
            </w:r>
            <w:r w:rsidR="00141388">
              <w:rPr>
                <w:color w:val="000000"/>
                <w:sz w:val="22"/>
                <w:szCs w:val="22"/>
              </w:rPr>
              <w:t>IEC/TC 100</w:t>
            </w:r>
          </w:p>
          <w:p w14:paraId="00598EB5" w14:textId="391CA190" w:rsidR="00141388" w:rsidRDefault="00141388" w:rsidP="00B01410">
            <w:pPr>
              <w:jc w:val="center"/>
              <w:rPr>
                <w:color w:val="000000"/>
                <w:sz w:val="22"/>
                <w:szCs w:val="22"/>
              </w:rPr>
            </w:pPr>
            <w:r>
              <w:rPr>
                <w:color w:val="000000"/>
                <w:sz w:val="22"/>
                <w:szCs w:val="22"/>
              </w:rPr>
              <w:t>IEC/TC 108, IEC/TC 111</w:t>
            </w:r>
          </w:p>
          <w:p w14:paraId="33F3E711" w14:textId="339A2922" w:rsidR="00033D0F" w:rsidRPr="003F0F5F" w:rsidRDefault="00033D0F" w:rsidP="00B01410">
            <w:pPr>
              <w:jc w:val="center"/>
              <w:rPr>
                <w:color w:val="000000"/>
                <w:sz w:val="22"/>
                <w:szCs w:val="22"/>
              </w:rPr>
            </w:pPr>
            <w:r w:rsidRPr="00033D0F">
              <w:rPr>
                <w:color w:val="000000"/>
                <w:sz w:val="22"/>
                <w:szCs w:val="22"/>
              </w:rPr>
              <w:t>CLC/TC 108X</w:t>
            </w:r>
            <w:r w:rsidR="00B01410">
              <w:rPr>
                <w:color w:val="000000"/>
                <w:sz w:val="22"/>
                <w:szCs w:val="22"/>
              </w:rPr>
              <w:t>, CLC/TC 111X</w:t>
            </w:r>
            <w:r w:rsidRPr="00033D0F">
              <w:rPr>
                <w:color w:val="000000"/>
                <w:sz w:val="22"/>
                <w:szCs w:val="22"/>
              </w:rPr>
              <w:t>, CLC/TC 206</w:t>
            </w:r>
            <w:r w:rsidR="00B01410">
              <w:rPr>
                <w:color w:val="000000"/>
                <w:sz w:val="22"/>
                <w:szCs w:val="22"/>
              </w:rPr>
              <w:t>, CLC/TC 209</w:t>
            </w:r>
            <w:r w:rsidRPr="00033D0F">
              <w:rPr>
                <w:color w:val="000000"/>
                <w:sz w:val="22"/>
                <w:szCs w:val="22"/>
              </w:rPr>
              <w:t>, CLC/SR 29, CLC/SR 100</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EF45549" w14:textId="77777777" w:rsidR="00941797" w:rsidRPr="003F0F5F" w:rsidRDefault="00941797" w:rsidP="001716A2">
            <w:pPr>
              <w:jc w:val="center"/>
              <w:rPr>
                <w:color w:val="000000"/>
                <w:sz w:val="22"/>
                <w:szCs w:val="22"/>
              </w:rPr>
            </w:pPr>
            <w:r w:rsidRPr="003F0F5F">
              <w:rPr>
                <w:color w:val="000000"/>
                <w:sz w:val="22"/>
                <w:szCs w:val="22"/>
              </w:rPr>
              <w:t>Ing. Marie Živcová</w:t>
            </w:r>
          </w:p>
          <w:p w14:paraId="6E78B0C0" w14:textId="160B57C2" w:rsidR="00941797" w:rsidRPr="003F0F5F" w:rsidRDefault="00941797" w:rsidP="001716A2">
            <w:pPr>
              <w:jc w:val="center"/>
              <w:rPr>
                <w:color w:val="000000"/>
                <w:sz w:val="22"/>
                <w:szCs w:val="22"/>
              </w:rPr>
            </w:pPr>
            <w:r w:rsidRPr="003F0F5F">
              <w:rPr>
                <w:color w:val="000000"/>
                <w:sz w:val="22"/>
                <w:szCs w:val="22"/>
              </w:rPr>
              <w:t xml:space="preserve">SCS / </w:t>
            </w:r>
            <w:proofErr w:type="spellStart"/>
            <w:r w:rsidR="00BB5D03">
              <w:rPr>
                <w:color w:val="000000"/>
                <w:sz w:val="22"/>
                <w:szCs w:val="22"/>
              </w:rPr>
              <w:t>Cabinet</w:t>
            </w:r>
            <w:proofErr w:type="spellEnd"/>
          </w:p>
          <w:p w14:paraId="2721B0C9" w14:textId="77777777" w:rsidR="00941797" w:rsidRPr="003F0F5F" w:rsidRDefault="005A10B3" w:rsidP="001716A2">
            <w:pPr>
              <w:jc w:val="center"/>
              <w:rPr>
                <w:color w:val="000000"/>
                <w:sz w:val="22"/>
                <w:szCs w:val="22"/>
              </w:rPr>
            </w:pPr>
            <w:hyperlink r:id="rId43"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941797" w:rsidRPr="003F0F5F" w14:paraId="3CF3FD91" w14:textId="77777777" w:rsidTr="00447CB6">
        <w:trPr>
          <w:trHeight w:val="315"/>
        </w:trPr>
        <w:tc>
          <w:tcPr>
            <w:tcW w:w="1144" w:type="dxa"/>
            <w:tcBorders>
              <w:top w:val="single" w:sz="4" w:space="0" w:color="auto"/>
              <w:left w:val="single" w:sz="4" w:space="0" w:color="auto"/>
              <w:bottom w:val="single" w:sz="4" w:space="0" w:color="auto"/>
              <w:right w:val="single" w:sz="4" w:space="0" w:color="auto"/>
            </w:tcBorders>
            <w:shd w:val="clear" w:color="auto" w:fill="auto"/>
            <w:noWrap/>
          </w:tcPr>
          <w:p w14:paraId="3EB8C2BD" w14:textId="06C47080" w:rsidR="00941797" w:rsidRPr="003F0F5F" w:rsidRDefault="00941797" w:rsidP="001716A2">
            <w:pPr>
              <w:jc w:val="center"/>
              <w:rPr>
                <w:color w:val="000000"/>
                <w:sz w:val="22"/>
                <w:szCs w:val="22"/>
              </w:rPr>
            </w:pPr>
            <w:r w:rsidRPr="003F0F5F">
              <w:rPr>
                <w:color w:val="000000"/>
                <w:sz w:val="22"/>
                <w:szCs w:val="22"/>
              </w:rPr>
              <w:t>90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F86C1" w14:textId="77777777" w:rsidR="00213FAB" w:rsidRDefault="00213FAB" w:rsidP="001716A2">
            <w:pPr>
              <w:jc w:val="center"/>
              <w:rPr>
                <w:color w:val="000000"/>
                <w:sz w:val="22"/>
                <w:szCs w:val="22"/>
              </w:rPr>
            </w:pPr>
            <w:proofErr w:type="spellStart"/>
            <w:r w:rsidRPr="00213FAB">
              <w:rPr>
                <w:color w:val="000000"/>
                <w:sz w:val="22"/>
                <w:szCs w:val="22"/>
              </w:rPr>
              <w:t>Boilers</w:t>
            </w:r>
            <w:proofErr w:type="spellEnd"/>
            <w:r w:rsidRPr="00213FAB">
              <w:rPr>
                <w:color w:val="000000"/>
                <w:sz w:val="22"/>
                <w:szCs w:val="22"/>
              </w:rPr>
              <w:t xml:space="preserve"> </w:t>
            </w:r>
            <w:proofErr w:type="spellStart"/>
            <w:r w:rsidRPr="00213FAB">
              <w:rPr>
                <w:color w:val="000000"/>
                <w:sz w:val="22"/>
                <w:szCs w:val="22"/>
              </w:rPr>
              <w:t>for</w:t>
            </w:r>
            <w:proofErr w:type="spellEnd"/>
            <w:r w:rsidRPr="00213FAB">
              <w:rPr>
                <w:color w:val="000000"/>
                <w:sz w:val="22"/>
                <w:szCs w:val="22"/>
              </w:rPr>
              <w:t xml:space="preserve"> </w:t>
            </w:r>
            <w:proofErr w:type="spellStart"/>
            <w:r w:rsidRPr="00213FAB">
              <w:rPr>
                <w:color w:val="000000"/>
                <w:sz w:val="22"/>
                <w:szCs w:val="22"/>
              </w:rPr>
              <w:t>central</w:t>
            </w:r>
            <w:proofErr w:type="spellEnd"/>
            <w:r w:rsidRPr="00213FAB">
              <w:rPr>
                <w:color w:val="000000"/>
                <w:sz w:val="22"/>
                <w:szCs w:val="22"/>
              </w:rPr>
              <w:t xml:space="preserve"> </w:t>
            </w:r>
            <w:proofErr w:type="spellStart"/>
            <w:r w:rsidRPr="00213FAB">
              <w:rPr>
                <w:color w:val="000000"/>
                <w:sz w:val="22"/>
                <w:szCs w:val="22"/>
              </w:rPr>
              <w:t>heating</w:t>
            </w:r>
            <w:proofErr w:type="spellEnd"/>
          </w:p>
          <w:p w14:paraId="084D9179" w14:textId="77777777" w:rsidR="00941797" w:rsidRDefault="00941797" w:rsidP="001716A2">
            <w:pPr>
              <w:jc w:val="center"/>
              <w:rPr>
                <w:color w:val="000000"/>
                <w:sz w:val="22"/>
                <w:szCs w:val="22"/>
              </w:rPr>
            </w:pPr>
            <w:r w:rsidRPr="003F0F5F">
              <w:rPr>
                <w:color w:val="000000"/>
                <w:sz w:val="22"/>
                <w:szCs w:val="22"/>
              </w:rPr>
              <w:t>ISO/TC 11</w:t>
            </w:r>
          </w:p>
          <w:p w14:paraId="78CD9AD8" w14:textId="7A96F2FC" w:rsidR="00033D0F" w:rsidRPr="003F0F5F" w:rsidRDefault="00033D0F" w:rsidP="00033D0F">
            <w:pPr>
              <w:jc w:val="center"/>
              <w:rPr>
                <w:color w:val="000000"/>
                <w:sz w:val="22"/>
                <w:szCs w:val="22"/>
              </w:rPr>
            </w:pPr>
            <w:r w:rsidRPr="00033D0F">
              <w:rPr>
                <w:color w:val="000000"/>
                <w:sz w:val="22"/>
                <w:szCs w:val="22"/>
              </w:rPr>
              <w:t>CEN/TC 57, CEN/TC 109, CEN/TC 269</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2BA3E18" w14:textId="77777777" w:rsidR="00941797" w:rsidRPr="003F0F5F" w:rsidRDefault="00941797" w:rsidP="001716A2">
            <w:pPr>
              <w:jc w:val="center"/>
              <w:rPr>
                <w:color w:val="000000"/>
                <w:sz w:val="22"/>
                <w:szCs w:val="22"/>
              </w:rPr>
            </w:pPr>
            <w:r w:rsidRPr="003F0F5F">
              <w:rPr>
                <w:color w:val="000000"/>
                <w:sz w:val="22"/>
                <w:szCs w:val="22"/>
              </w:rPr>
              <w:t>Ing. Marie Živcová</w:t>
            </w:r>
          </w:p>
          <w:p w14:paraId="3FCD2AE9" w14:textId="70E414B2" w:rsidR="00941797" w:rsidRPr="003F0F5F" w:rsidRDefault="00BB5D03" w:rsidP="00BB5D03">
            <w:pPr>
              <w:jc w:val="center"/>
              <w:rPr>
                <w:sz w:val="22"/>
                <w:szCs w:val="22"/>
              </w:rPr>
            </w:pPr>
            <w:r>
              <w:rPr>
                <w:color w:val="000000"/>
                <w:sz w:val="22"/>
                <w:szCs w:val="22"/>
              </w:rPr>
              <w:t>SCS</w:t>
            </w:r>
            <w:r w:rsidR="00941797" w:rsidRPr="003F0F5F">
              <w:rPr>
                <w:color w:val="000000"/>
                <w:sz w:val="22"/>
                <w:szCs w:val="22"/>
              </w:rPr>
              <w:t xml:space="preserve"> / </w:t>
            </w:r>
            <w:proofErr w:type="spellStart"/>
            <w:r w:rsidR="00941797" w:rsidRPr="003F0F5F">
              <w:rPr>
                <w:color w:val="000000"/>
                <w:sz w:val="22"/>
                <w:szCs w:val="22"/>
              </w:rPr>
              <w:t>Cabinet</w:t>
            </w:r>
            <w:proofErr w:type="spellEnd"/>
            <w:r w:rsidR="00941797" w:rsidRPr="003F0F5F">
              <w:rPr>
                <w:color w:val="000000"/>
                <w:sz w:val="22"/>
                <w:szCs w:val="22"/>
              </w:rPr>
              <w:t>)</w:t>
            </w:r>
            <w:hyperlink r:id="rId44"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547452" w:rsidRPr="00547452" w14:paraId="2458B787" w14:textId="77777777" w:rsidTr="00447CB6">
        <w:trPr>
          <w:trHeight w:val="315"/>
        </w:trPr>
        <w:tc>
          <w:tcPr>
            <w:tcW w:w="1144" w:type="dxa"/>
            <w:tcBorders>
              <w:top w:val="nil"/>
              <w:left w:val="single" w:sz="8" w:space="0" w:color="auto"/>
              <w:bottom w:val="single" w:sz="8" w:space="0" w:color="auto"/>
              <w:right w:val="single" w:sz="8" w:space="0" w:color="auto"/>
            </w:tcBorders>
            <w:shd w:val="clear" w:color="auto" w:fill="auto"/>
            <w:noWrap/>
          </w:tcPr>
          <w:p w14:paraId="3A5BBD95" w14:textId="77777777" w:rsidR="00941797" w:rsidRPr="00547452" w:rsidRDefault="00941797" w:rsidP="001716A2">
            <w:pPr>
              <w:jc w:val="center"/>
              <w:rPr>
                <w:color w:val="FF0000"/>
                <w:sz w:val="22"/>
                <w:szCs w:val="22"/>
              </w:rPr>
            </w:pPr>
            <w:r w:rsidRPr="00547452">
              <w:rPr>
                <w:color w:val="FF0000"/>
                <w:sz w:val="22"/>
                <w:szCs w:val="22"/>
              </w:rPr>
              <w:t>124</w:t>
            </w:r>
          </w:p>
        </w:tc>
        <w:tc>
          <w:tcPr>
            <w:tcW w:w="3544" w:type="dxa"/>
            <w:tcBorders>
              <w:top w:val="nil"/>
              <w:left w:val="nil"/>
              <w:bottom w:val="single" w:sz="8" w:space="0" w:color="auto"/>
              <w:right w:val="single" w:sz="4" w:space="0" w:color="auto"/>
            </w:tcBorders>
            <w:shd w:val="clear" w:color="auto" w:fill="auto"/>
            <w:noWrap/>
            <w:vAlign w:val="center"/>
          </w:tcPr>
          <w:p w14:paraId="187434DF" w14:textId="540366C6" w:rsidR="00941797" w:rsidRPr="009938F6" w:rsidRDefault="00941797" w:rsidP="001716A2">
            <w:pPr>
              <w:jc w:val="center"/>
              <w:rPr>
                <w:color w:val="FF0000"/>
                <w:sz w:val="22"/>
                <w:szCs w:val="22"/>
              </w:rPr>
            </w:pPr>
            <w:r w:rsidRPr="009938F6">
              <w:rPr>
                <w:color w:val="FF0000"/>
                <w:sz w:val="22"/>
                <w:szCs w:val="22"/>
              </w:rPr>
              <w:t>EPS and</w:t>
            </w:r>
            <w:r w:rsidR="00B01410" w:rsidRPr="009938F6">
              <w:rPr>
                <w:color w:val="FF0000"/>
                <w:sz w:val="22"/>
                <w:szCs w:val="22"/>
              </w:rPr>
              <w:t xml:space="preserve"> </w:t>
            </w:r>
            <w:proofErr w:type="spellStart"/>
            <w:r w:rsidRPr="009938F6">
              <w:rPr>
                <w:color w:val="FF0000"/>
                <w:sz w:val="22"/>
                <w:szCs w:val="22"/>
              </w:rPr>
              <w:t>security</w:t>
            </w:r>
            <w:proofErr w:type="spellEnd"/>
            <w:r w:rsidR="00B01410" w:rsidRPr="009938F6">
              <w:rPr>
                <w:color w:val="FF0000"/>
                <w:sz w:val="22"/>
                <w:szCs w:val="22"/>
              </w:rPr>
              <w:t xml:space="preserve"> </w:t>
            </w:r>
            <w:proofErr w:type="spellStart"/>
            <w:r w:rsidRPr="009938F6">
              <w:rPr>
                <w:color w:val="FF0000"/>
                <w:sz w:val="22"/>
                <w:szCs w:val="22"/>
              </w:rPr>
              <w:t>systems</w:t>
            </w:r>
            <w:proofErr w:type="spellEnd"/>
          </w:p>
          <w:p w14:paraId="2A3DD7D3" w14:textId="3722629E" w:rsidR="00033D0F" w:rsidRPr="009938F6" w:rsidRDefault="006175BE" w:rsidP="00141388">
            <w:pPr>
              <w:jc w:val="center"/>
              <w:rPr>
                <w:color w:val="FF0000"/>
                <w:sz w:val="22"/>
                <w:szCs w:val="22"/>
              </w:rPr>
            </w:pPr>
            <w:r w:rsidRPr="009938F6">
              <w:rPr>
                <w:color w:val="FF0000"/>
                <w:sz w:val="22"/>
                <w:szCs w:val="22"/>
              </w:rPr>
              <w:t>IEC</w:t>
            </w:r>
            <w:r w:rsidR="00033D0F" w:rsidRPr="009938F6">
              <w:rPr>
                <w:color w:val="FF0000"/>
                <w:sz w:val="22"/>
                <w:szCs w:val="22"/>
              </w:rPr>
              <w:t>/TC</w:t>
            </w:r>
            <w:r w:rsidR="00141388" w:rsidRPr="009938F6">
              <w:rPr>
                <w:color w:val="FF0000"/>
                <w:sz w:val="22"/>
                <w:szCs w:val="22"/>
              </w:rPr>
              <w:t xml:space="preserve"> 79</w:t>
            </w:r>
          </w:p>
          <w:p w14:paraId="3D2E2B47" w14:textId="77777777" w:rsidR="00033D0F" w:rsidRPr="009938F6" w:rsidRDefault="00033D0F" w:rsidP="001716A2">
            <w:pPr>
              <w:jc w:val="center"/>
              <w:rPr>
                <w:color w:val="FF0000"/>
                <w:sz w:val="22"/>
                <w:szCs w:val="22"/>
              </w:rPr>
            </w:pPr>
            <w:r w:rsidRPr="009938F6">
              <w:rPr>
                <w:color w:val="FF0000"/>
                <w:sz w:val="22"/>
                <w:szCs w:val="22"/>
              </w:rPr>
              <w:t>CLC/TC 79</w:t>
            </w:r>
          </w:p>
          <w:p w14:paraId="2F3F2181" w14:textId="77777777" w:rsidR="00141388" w:rsidRPr="009938F6" w:rsidRDefault="00141388" w:rsidP="001716A2">
            <w:pPr>
              <w:jc w:val="center"/>
              <w:rPr>
                <w:color w:val="FF0000"/>
                <w:sz w:val="22"/>
                <w:szCs w:val="22"/>
              </w:rPr>
            </w:pPr>
            <w:r w:rsidRPr="009938F6">
              <w:rPr>
                <w:color w:val="FF0000"/>
                <w:sz w:val="22"/>
                <w:szCs w:val="22"/>
              </w:rPr>
              <w:t>CEN/CLC/TC 4, CEN/TC 72</w:t>
            </w:r>
          </w:p>
          <w:p w14:paraId="6C84CF8C" w14:textId="0D4484F7" w:rsidR="00141388" w:rsidRPr="00547452" w:rsidRDefault="00141388" w:rsidP="001716A2">
            <w:pPr>
              <w:jc w:val="center"/>
              <w:rPr>
                <w:color w:val="FF0000"/>
                <w:sz w:val="22"/>
                <w:szCs w:val="22"/>
              </w:rPr>
            </w:pPr>
            <w:r w:rsidRPr="009938F6">
              <w:rPr>
                <w:color w:val="FF0000"/>
                <w:sz w:val="22"/>
                <w:szCs w:val="22"/>
              </w:rPr>
              <w:t>CLC/SR 79</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E1B2692" w14:textId="77777777" w:rsidR="00941797" w:rsidRPr="00547452" w:rsidRDefault="00941797" w:rsidP="001716A2">
            <w:pPr>
              <w:jc w:val="center"/>
              <w:rPr>
                <w:color w:val="FF0000"/>
                <w:sz w:val="22"/>
                <w:szCs w:val="22"/>
              </w:rPr>
            </w:pPr>
            <w:r w:rsidRPr="00547452">
              <w:rPr>
                <w:color w:val="FF0000"/>
                <w:sz w:val="22"/>
                <w:szCs w:val="22"/>
              </w:rPr>
              <w:t>Ing. Petr KOKTAN</w:t>
            </w:r>
          </w:p>
          <w:p w14:paraId="32A37A7E" w14:textId="77777777" w:rsidR="00941797" w:rsidRPr="00547452" w:rsidRDefault="00941797" w:rsidP="001716A2">
            <w:pPr>
              <w:jc w:val="center"/>
              <w:rPr>
                <w:color w:val="FF0000"/>
                <w:sz w:val="22"/>
                <w:szCs w:val="22"/>
              </w:rPr>
            </w:pPr>
            <w:r w:rsidRPr="00547452">
              <w:rPr>
                <w:color w:val="FF0000"/>
                <w:sz w:val="22"/>
                <w:szCs w:val="22"/>
              </w:rPr>
              <w:t xml:space="preserve">SCS / </w:t>
            </w:r>
            <w:proofErr w:type="spellStart"/>
            <w:r w:rsidRPr="00547452">
              <w:rPr>
                <w:color w:val="FF0000"/>
                <w:sz w:val="22"/>
                <w:szCs w:val="22"/>
              </w:rPr>
              <w:t>Cabinet</w:t>
            </w:r>
            <w:proofErr w:type="spellEnd"/>
          </w:p>
          <w:p w14:paraId="449F0A3E" w14:textId="77777777" w:rsidR="00941797" w:rsidRPr="00547452" w:rsidRDefault="005A10B3" w:rsidP="001716A2">
            <w:pPr>
              <w:jc w:val="center"/>
              <w:rPr>
                <w:color w:val="FF0000"/>
                <w:sz w:val="22"/>
                <w:szCs w:val="22"/>
              </w:rPr>
            </w:pPr>
            <w:hyperlink r:id="rId45" w:history="1">
              <w:r w:rsidR="00941797" w:rsidRPr="00547452">
                <w:rPr>
                  <w:rStyle w:val="Hypertextovodkaz"/>
                  <w:color w:val="FF0000"/>
                  <w:sz w:val="22"/>
                  <w:szCs w:val="22"/>
                </w:rPr>
                <w:t>normy@regio.cz</w:t>
              </w:r>
            </w:hyperlink>
            <w:r w:rsidR="00941797" w:rsidRPr="00547452">
              <w:rPr>
                <w:color w:val="FF0000"/>
                <w:sz w:val="22"/>
                <w:szCs w:val="22"/>
                <w:u w:val="single"/>
              </w:rPr>
              <w:t xml:space="preserve">, </w:t>
            </w:r>
            <w:r w:rsidR="00941797" w:rsidRPr="00547452">
              <w:rPr>
                <w:color w:val="FF0000"/>
                <w:sz w:val="22"/>
                <w:szCs w:val="22"/>
              </w:rPr>
              <w:t>tel: +420261263574</w:t>
            </w:r>
          </w:p>
        </w:tc>
      </w:tr>
      <w:tr w:rsidR="00941797" w:rsidRPr="003F0F5F" w14:paraId="438112D7" w14:textId="77777777" w:rsidTr="00B01410">
        <w:trPr>
          <w:trHeight w:val="812"/>
        </w:trPr>
        <w:tc>
          <w:tcPr>
            <w:tcW w:w="1144" w:type="dxa"/>
            <w:tcBorders>
              <w:top w:val="nil"/>
              <w:left w:val="single" w:sz="8" w:space="0" w:color="auto"/>
              <w:bottom w:val="single" w:sz="8" w:space="0" w:color="auto"/>
              <w:right w:val="single" w:sz="8" w:space="0" w:color="auto"/>
            </w:tcBorders>
            <w:shd w:val="clear" w:color="auto" w:fill="auto"/>
            <w:noWrap/>
          </w:tcPr>
          <w:p w14:paraId="7A85890F" w14:textId="23F51C1F" w:rsidR="00941797" w:rsidRPr="003F0F5F" w:rsidRDefault="00941797" w:rsidP="001716A2">
            <w:pPr>
              <w:jc w:val="center"/>
              <w:rPr>
                <w:color w:val="000000"/>
                <w:sz w:val="22"/>
                <w:szCs w:val="22"/>
              </w:rPr>
            </w:pPr>
            <w:r w:rsidRPr="000357B8">
              <w:rPr>
                <w:color w:val="000000"/>
                <w:sz w:val="22"/>
                <w:szCs w:val="22"/>
              </w:rPr>
              <w:t>136</w:t>
            </w:r>
          </w:p>
        </w:tc>
        <w:tc>
          <w:tcPr>
            <w:tcW w:w="3544" w:type="dxa"/>
            <w:tcBorders>
              <w:top w:val="nil"/>
              <w:left w:val="nil"/>
              <w:bottom w:val="single" w:sz="8" w:space="0" w:color="auto"/>
              <w:right w:val="single" w:sz="4" w:space="0" w:color="auto"/>
            </w:tcBorders>
            <w:shd w:val="clear" w:color="auto" w:fill="auto"/>
            <w:noWrap/>
            <w:vAlign w:val="center"/>
          </w:tcPr>
          <w:p w14:paraId="4B179350" w14:textId="77777777" w:rsidR="00941797" w:rsidRDefault="00547452" w:rsidP="001716A2">
            <w:pPr>
              <w:jc w:val="center"/>
              <w:rPr>
                <w:color w:val="000000"/>
                <w:sz w:val="22"/>
                <w:szCs w:val="22"/>
              </w:rPr>
            </w:pPr>
            <w:proofErr w:type="spellStart"/>
            <w:r w:rsidRPr="00547452">
              <w:rPr>
                <w:color w:val="000000"/>
                <w:sz w:val="22"/>
                <w:szCs w:val="22"/>
              </w:rPr>
              <w:t>Road</w:t>
            </w:r>
            <w:proofErr w:type="spellEnd"/>
            <w:r w:rsidRPr="00547452">
              <w:rPr>
                <w:color w:val="000000"/>
                <w:sz w:val="22"/>
                <w:szCs w:val="22"/>
              </w:rPr>
              <w:t xml:space="preserve"> transport and </w:t>
            </w:r>
            <w:proofErr w:type="spellStart"/>
            <w:r w:rsidRPr="00547452">
              <w:rPr>
                <w:color w:val="000000"/>
                <w:sz w:val="22"/>
                <w:szCs w:val="22"/>
              </w:rPr>
              <w:t>traffic</w:t>
            </w:r>
            <w:proofErr w:type="spellEnd"/>
            <w:r w:rsidRPr="00547452">
              <w:rPr>
                <w:color w:val="000000"/>
                <w:sz w:val="22"/>
                <w:szCs w:val="22"/>
              </w:rPr>
              <w:t xml:space="preserve"> </w:t>
            </w:r>
            <w:proofErr w:type="spellStart"/>
            <w:r w:rsidRPr="00547452">
              <w:rPr>
                <w:color w:val="000000"/>
                <w:sz w:val="22"/>
                <w:szCs w:val="22"/>
              </w:rPr>
              <w:t>telematics</w:t>
            </w:r>
            <w:proofErr w:type="spellEnd"/>
          </w:p>
          <w:p w14:paraId="627B4C70" w14:textId="29CE1F9B" w:rsidR="00B01410" w:rsidRDefault="00B01410" w:rsidP="00B01410">
            <w:pPr>
              <w:jc w:val="center"/>
              <w:rPr>
                <w:color w:val="000000"/>
                <w:sz w:val="22"/>
                <w:szCs w:val="22"/>
              </w:rPr>
            </w:pPr>
            <w:r w:rsidRPr="00141388">
              <w:rPr>
                <w:color w:val="000000"/>
                <w:sz w:val="22"/>
                <w:szCs w:val="22"/>
              </w:rPr>
              <w:t>ISO/TC</w:t>
            </w:r>
            <w:r w:rsidR="000E6951" w:rsidRPr="00141388">
              <w:rPr>
                <w:color w:val="000000"/>
                <w:sz w:val="22"/>
                <w:szCs w:val="22"/>
              </w:rPr>
              <w:t xml:space="preserve"> 204</w:t>
            </w:r>
          </w:p>
          <w:p w14:paraId="6FE80E8A" w14:textId="6900F108" w:rsidR="00B01410" w:rsidRPr="003F0F5F" w:rsidRDefault="00B01410" w:rsidP="001716A2">
            <w:pPr>
              <w:jc w:val="center"/>
              <w:rPr>
                <w:color w:val="000000"/>
                <w:sz w:val="22"/>
                <w:szCs w:val="22"/>
              </w:rPr>
            </w:pPr>
            <w:r w:rsidRPr="00B01410">
              <w:rPr>
                <w:color w:val="000000"/>
                <w:sz w:val="22"/>
                <w:szCs w:val="22"/>
              </w:rPr>
              <w:t>CEN/TC 278</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DB2E156" w14:textId="77777777" w:rsidR="00547452" w:rsidRPr="00547452" w:rsidRDefault="00547452" w:rsidP="00547452">
            <w:pPr>
              <w:jc w:val="center"/>
              <w:rPr>
                <w:color w:val="FF0000"/>
                <w:sz w:val="22"/>
                <w:szCs w:val="22"/>
              </w:rPr>
            </w:pPr>
            <w:r w:rsidRPr="00547452">
              <w:rPr>
                <w:color w:val="FF0000"/>
                <w:sz w:val="22"/>
                <w:szCs w:val="22"/>
              </w:rPr>
              <w:t>Ing. Jaroslav MATUŠKA PhD.</w:t>
            </w:r>
          </w:p>
          <w:p w14:paraId="1659F883" w14:textId="77777777" w:rsidR="00941797" w:rsidRPr="003F0F5F" w:rsidRDefault="00941797" w:rsidP="001716A2">
            <w:pPr>
              <w:jc w:val="center"/>
              <w:rPr>
                <w:color w:val="000000"/>
                <w:sz w:val="22"/>
                <w:szCs w:val="22"/>
              </w:rPr>
            </w:pPr>
            <w:r w:rsidRPr="003F0F5F">
              <w:rPr>
                <w:color w:val="000000"/>
                <w:sz w:val="22"/>
                <w:szCs w:val="22"/>
              </w:rPr>
              <w:t xml:space="preserve">SCS / </w:t>
            </w:r>
            <w:proofErr w:type="spellStart"/>
            <w:r w:rsidRPr="003F0F5F">
              <w:rPr>
                <w:color w:val="000000"/>
                <w:sz w:val="22"/>
                <w:szCs w:val="22"/>
              </w:rPr>
              <w:t>Cabinet</w:t>
            </w:r>
            <w:proofErr w:type="spellEnd"/>
          </w:p>
          <w:p w14:paraId="149F6F64" w14:textId="77777777" w:rsidR="00941797" w:rsidRPr="003F0F5F" w:rsidRDefault="005A10B3" w:rsidP="001716A2">
            <w:pPr>
              <w:jc w:val="center"/>
              <w:rPr>
                <w:sz w:val="22"/>
                <w:szCs w:val="22"/>
              </w:rPr>
            </w:pPr>
            <w:hyperlink r:id="rId46"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941797" w:rsidRPr="003F0F5F" w14:paraId="1E49AA86" w14:textId="77777777" w:rsidTr="00447CB6">
        <w:trPr>
          <w:trHeight w:val="315"/>
        </w:trPr>
        <w:tc>
          <w:tcPr>
            <w:tcW w:w="1144" w:type="dxa"/>
            <w:tcBorders>
              <w:top w:val="nil"/>
              <w:left w:val="single" w:sz="8" w:space="0" w:color="auto"/>
              <w:bottom w:val="single" w:sz="8" w:space="0" w:color="auto"/>
              <w:right w:val="single" w:sz="8" w:space="0" w:color="auto"/>
            </w:tcBorders>
            <w:shd w:val="clear" w:color="auto" w:fill="auto"/>
            <w:noWrap/>
          </w:tcPr>
          <w:p w14:paraId="577D87D9" w14:textId="77777777" w:rsidR="00941797" w:rsidRPr="003F0F5F" w:rsidRDefault="00941797" w:rsidP="001716A2">
            <w:pPr>
              <w:jc w:val="center"/>
              <w:rPr>
                <w:color w:val="000000"/>
                <w:sz w:val="22"/>
                <w:szCs w:val="22"/>
              </w:rPr>
            </w:pPr>
            <w:r w:rsidRPr="003F0F5F">
              <w:rPr>
                <w:color w:val="000000"/>
                <w:sz w:val="22"/>
                <w:szCs w:val="22"/>
              </w:rPr>
              <w:t>137</w:t>
            </w:r>
          </w:p>
        </w:tc>
        <w:tc>
          <w:tcPr>
            <w:tcW w:w="3544" w:type="dxa"/>
            <w:tcBorders>
              <w:top w:val="nil"/>
              <w:left w:val="nil"/>
              <w:bottom w:val="single" w:sz="8" w:space="0" w:color="auto"/>
              <w:right w:val="single" w:sz="4" w:space="0" w:color="auto"/>
            </w:tcBorders>
            <w:shd w:val="clear" w:color="auto" w:fill="auto"/>
            <w:noWrap/>
            <w:vAlign w:val="center"/>
          </w:tcPr>
          <w:p w14:paraId="0F480DC2" w14:textId="77777777" w:rsidR="00460253" w:rsidRPr="00460253" w:rsidRDefault="00460253" w:rsidP="001716A2">
            <w:pPr>
              <w:jc w:val="center"/>
              <w:rPr>
                <w:color w:val="000000"/>
                <w:sz w:val="22"/>
                <w:szCs w:val="22"/>
              </w:rPr>
            </w:pPr>
            <w:proofErr w:type="spellStart"/>
            <w:r w:rsidRPr="00460253">
              <w:rPr>
                <w:color w:val="000000"/>
                <w:sz w:val="22"/>
                <w:szCs w:val="22"/>
              </w:rPr>
              <w:t>Articles</w:t>
            </w:r>
            <w:proofErr w:type="spellEnd"/>
            <w:r w:rsidRPr="00460253">
              <w:rPr>
                <w:color w:val="000000"/>
                <w:sz w:val="22"/>
                <w:szCs w:val="22"/>
              </w:rPr>
              <w:t xml:space="preserve"> </w:t>
            </w:r>
            <w:proofErr w:type="spellStart"/>
            <w:r w:rsidRPr="00460253">
              <w:rPr>
                <w:color w:val="000000"/>
                <w:sz w:val="22"/>
                <w:szCs w:val="22"/>
              </w:rPr>
              <w:t>for</w:t>
            </w:r>
            <w:proofErr w:type="spellEnd"/>
            <w:r w:rsidRPr="00460253">
              <w:rPr>
                <w:color w:val="000000"/>
                <w:sz w:val="22"/>
                <w:szCs w:val="22"/>
              </w:rPr>
              <w:t xml:space="preserve"> </w:t>
            </w:r>
            <w:proofErr w:type="spellStart"/>
            <w:r w:rsidRPr="00460253">
              <w:rPr>
                <w:color w:val="000000"/>
                <w:sz w:val="22"/>
                <w:szCs w:val="22"/>
              </w:rPr>
              <w:t>children</w:t>
            </w:r>
            <w:proofErr w:type="spellEnd"/>
          </w:p>
          <w:p w14:paraId="3844BE37" w14:textId="77777777" w:rsidR="00941797" w:rsidRDefault="00941797" w:rsidP="001716A2">
            <w:pPr>
              <w:jc w:val="center"/>
              <w:rPr>
                <w:color w:val="000000"/>
                <w:sz w:val="22"/>
                <w:szCs w:val="22"/>
              </w:rPr>
            </w:pPr>
            <w:r w:rsidRPr="003F0F5F">
              <w:rPr>
                <w:color w:val="000000"/>
                <w:sz w:val="22"/>
                <w:szCs w:val="22"/>
              </w:rPr>
              <w:t>ISO/TC 181</w:t>
            </w:r>
          </w:p>
          <w:p w14:paraId="4EDDF100" w14:textId="1C80E8EB" w:rsidR="00033D0F" w:rsidRPr="003F0F5F" w:rsidRDefault="00033D0F" w:rsidP="00033D0F">
            <w:pPr>
              <w:jc w:val="center"/>
              <w:rPr>
                <w:color w:val="000000"/>
                <w:sz w:val="22"/>
                <w:szCs w:val="22"/>
              </w:rPr>
            </w:pPr>
            <w:r w:rsidRPr="00033D0F">
              <w:rPr>
                <w:color w:val="000000"/>
                <w:sz w:val="22"/>
                <w:szCs w:val="22"/>
              </w:rPr>
              <w:t>CEN/TC 52, CEN/TC 136/SC 1 - CEN/TC 252, CEN/TC 398</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37362A5" w14:textId="77777777" w:rsidR="00941797" w:rsidRPr="003F0F5F" w:rsidRDefault="00941797" w:rsidP="001716A2">
            <w:pPr>
              <w:jc w:val="center"/>
              <w:rPr>
                <w:color w:val="000000"/>
                <w:sz w:val="22"/>
                <w:szCs w:val="22"/>
              </w:rPr>
            </w:pPr>
            <w:r w:rsidRPr="003F0F5F">
              <w:rPr>
                <w:color w:val="000000"/>
                <w:sz w:val="22"/>
                <w:szCs w:val="22"/>
              </w:rPr>
              <w:t>Ing. Libor DUPAL</w:t>
            </w:r>
          </w:p>
          <w:p w14:paraId="6C9C1F04" w14:textId="77777777" w:rsidR="00941797" w:rsidRPr="003F0F5F" w:rsidRDefault="00941797" w:rsidP="001716A2">
            <w:pPr>
              <w:jc w:val="center"/>
              <w:rPr>
                <w:color w:val="000000"/>
                <w:sz w:val="22"/>
                <w:szCs w:val="22"/>
              </w:rPr>
            </w:pPr>
            <w:r w:rsidRPr="003F0F5F">
              <w:rPr>
                <w:color w:val="000000"/>
                <w:sz w:val="22"/>
                <w:szCs w:val="22"/>
              </w:rPr>
              <w:t xml:space="preserve">SCS / </w:t>
            </w:r>
            <w:proofErr w:type="spellStart"/>
            <w:r w:rsidRPr="003F0F5F">
              <w:rPr>
                <w:color w:val="000000"/>
                <w:sz w:val="22"/>
                <w:szCs w:val="22"/>
              </w:rPr>
              <w:t>Cabinet</w:t>
            </w:r>
            <w:proofErr w:type="spellEnd"/>
          </w:p>
          <w:p w14:paraId="3C5EDCCE" w14:textId="77777777" w:rsidR="00941797" w:rsidRPr="003F0F5F" w:rsidRDefault="005A10B3" w:rsidP="001716A2">
            <w:pPr>
              <w:jc w:val="center"/>
              <w:rPr>
                <w:sz w:val="22"/>
                <w:szCs w:val="22"/>
              </w:rPr>
            </w:pPr>
            <w:hyperlink r:id="rId47"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941797" w:rsidRPr="003F0F5F" w14:paraId="61043930" w14:textId="77777777" w:rsidTr="00447CB6">
        <w:trPr>
          <w:trHeight w:val="315"/>
        </w:trPr>
        <w:tc>
          <w:tcPr>
            <w:tcW w:w="1144" w:type="dxa"/>
            <w:tcBorders>
              <w:top w:val="nil"/>
              <w:left w:val="single" w:sz="8" w:space="0" w:color="auto"/>
              <w:bottom w:val="single" w:sz="8" w:space="0" w:color="auto"/>
              <w:right w:val="single" w:sz="8" w:space="0" w:color="auto"/>
            </w:tcBorders>
            <w:shd w:val="clear" w:color="auto" w:fill="auto"/>
            <w:noWrap/>
          </w:tcPr>
          <w:p w14:paraId="0B1F8870" w14:textId="77777777" w:rsidR="00941797" w:rsidRPr="003F0F5F" w:rsidRDefault="00941797" w:rsidP="001716A2">
            <w:pPr>
              <w:jc w:val="center"/>
              <w:rPr>
                <w:color w:val="000000"/>
                <w:sz w:val="22"/>
                <w:szCs w:val="22"/>
              </w:rPr>
            </w:pPr>
            <w:r w:rsidRPr="000357B8">
              <w:rPr>
                <w:color w:val="000000"/>
                <w:sz w:val="22"/>
                <w:szCs w:val="22"/>
              </w:rPr>
              <w:t>142</w:t>
            </w:r>
          </w:p>
        </w:tc>
        <w:tc>
          <w:tcPr>
            <w:tcW w:w="3544" w:type="dxa"/>
            <w:tcBorders>
              <w:top w:val="nil"/>
              <w:left w:val="nil"/>
              <w:bottom w:val="single" w:sz="8" w:space="0" w:color="auto"/>
              <w:right w:val="single" w:sz="4" w:space="0" w:color="auto"/>
            </w:tcBorders>
            <w:shd w:val="clear" w:color="auto" w:fill="auto"/>
            <w:noWrap/>
            <w:vAlign w:val="center"/>
          </w:tcPr>
          <w:p w14:paraId="1287395A" w14:textId="77777777" w:rsidR="00941797" w:rsidRDefault="00547452" w:rsidP="001716A2">
            <w:pPr>
              <w:jc w:val="center"/>
              <w:rPr>
                <w:color w:val="000000"/>
                <w:sz w:val="22"/>
                <w:szCs w:val="22"/>
              </w:rPr>
            </w:pPr>
            <w:proofErr w:type="spellStart"/>
            <w:r w:rsidRPr="00547452">
              <w:rPr>
                <w:color w:val="000000"/>
                <w:sz w:val="22"/>
                <w:szCs w:val="22"/>
              </w:rPr>
              <w:t>Explosives</w:t>
            </w:r>
            <w:proofErr w:type="spellEnd"/>
            <w:r w:rsidRPr="00547452">
              <w:rPr>
                <w:color w:val="000000"/>
                <w:sz w:val="22"/>
                <w:szCs w:val="22"/>
              </w:rPr>
              <w:t xml:space="preserve"> and </w:t>
            </w:r>
            <w:proofErr w:type="spellStart"/>
            <w:r w:rsidRPr="00547452">
              <w:rPr>
                <w:color w:val="000000"/>
                <w:sz w:val="22"/>
                <w:szCs w:val="22"/>
              </w:rPr>
              <w:t>pyrotechnic</w:t>
            </w:r>
            <w:proofErr w:type="spellEnd"/>
            <w:r w:rsidRPr="00547452">
              <w:rPr>
                <w:color w:val="000000"/>
                <w:sz w:val="22"/>
                <w:szCs w:val="22"/>
              </w:rPr>
              <w:t xml:space="preserve"> </w:t>
            </w:r>
            <w:proofErr w:type="spellStart"/>
            <w:r w:rsidRPr="00547452">
              <w:rPr>
                <w:color w:val="000000"/>
                <w:sz w:val="22"/>
                <w:szCs w:val="22"/>
              </w:rPr>
              <w:t>articles</w:t>
            </w:r>
            <w:proofErr w:type="spellEnd"/>
          </w:p>
          <w:p w14:paraId="3FE0702E" w14:textId="70B8C1E4" w:rsidR="00033D0F" w:rsidRDefault="00033D0F" w:rsidP="001716A2">
            <w:pPr>
              <w:jc w:val="center"/>
              <w:rPr>
                <w:color w:val="000000"/>
                <w:sz w:val="22"/>
                <w:szCs w:val="22"/>
              </w:rPr>
            </w:pPr>
            <w:r w:rsidRPr="00141388">
              <w:rPr>
                <w:color w:val="000000"/>
                <w:sz w:val="22"/>
                <w:szCs w:val="22"/>
              </w:rPr>
              <w:t>ISO/TC</w:t>
            </w:r>
            <w:r w:rsidR="000E6951">
              <w:rPr>
                <w:color w:val="000000"/>
                <w:sz w:val="22"/>
                <w:szCs w:val="22"/>
              </w:rPr>
              <w:t xml:space="preserve"> 264</w:t>
            </w:r>
          </w:p>
          <w:p w14:paraId="53C1D52D" w14:textId="583D070F" w:rsidR="00033D0F" w:rsidRPr="003F0F5F" w:rsidRDefault="00033D0F" w:rsidP="00033D0F">
            <w:pPr>
              <w:jc w:val="center"/>
              <w:rPr>
                <w:color w:val="000000"/>
                <w:sz w:val="22"/>
                <w:szCs w:val="22"/>
              </w:rPr>
            </w:pPr>
            <w:r w:rsidRPr="00033D0F">
              <w:rPr>
                <w:color w:val="000000"/>
                <w:sz w:val="22"/>
                <w:szCs w:val="22"/>
              </w:rPr>
              <w:t>CEN/TC 212, CEN/TC 321</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E1C0ACB" w14:textId="551B3223" w:rsidR="00941797" w:rsidRPr="003F0F5F" w:rsidRDefault="00547452" w:rsidP="001716A2">
            <w:pPr>
              <w:jc w:val="center"/>
              <w:rPr>
                <w:color w:val="000000"/>
                <w:sz w:val="22"/>
                <w:szCs w:val="22"/>
              </w:rPr>
            </w:pPr>
            <w:r>
              <w:rPr>
                <w:color w:val="000000"/>
                <w:sz w:val="22"/>
                <w:szCs w:val="22"/>
              </w:rPr>
              <w:t xml:space="preserve">Ing. Jindřich </w:t>
            </w:r>
            <w:proofErr w:type="spellStart"/>
            <w:r>
              <w:rPr>
                <w:color w:val="000000"/>
                <w:sz w:val="22"/>
                <w:szCs w:val="22"/>
              </w:rPr>
              <w:t>Stiebitz</w:t>
            </w:r>
            <w:proofErr w:type="spellEnd"/>
          </w:p>
          <w:p w14:paraId="24D6F9B8" w14:textId="77777777" w:rsidR="00941797" w:rsidRPr="003F0F5F" w:rsidRDefault="00941797" w:rsidP="001716A2">
            <w:pPr>
              <w:jc w:val="center"/>
              <w:rPr>
                <w:color w:val="000000"/>
                <w:sz w:val="22"/>
                <w:szCs w:val="22"/>
              </w:rPr>
            </w:pPr>
            <w:r w:rsidRPr="003F0F5F">
              <w:rPr>
                <w:color w:val="000000"/>
                <w:sz w:val="22"/>
                <w:szCs w:val="22"/>
              </w:rPr>
              <w:t xml:space="preserve">SCS / </w:t>
            </w:r>
            <w:proofErr w:type="spellStart"/>
            <w:r w:rsidRPr="003F0F5F">
              <w:rPr>
                <w:color w:val="000000"/>
                <w:sz w:val="22"/>
                <w:szCs w:val="22"/>
              </w:rPr>
              <w:t>Cabinet</w:t>
            </w:r>
            <w:proofErr w:type="spellEnd"/>
          </w:p>
          <w:p w14:paraId="6636D7DD" w14:textId="77777777" w:rsidR="00941797" w:rsidRPr="003F0F5F" w:rsidRDefault="005A10B3" w:rsidP="001716A2">
            <w:pPr>
              <w:jc w:val="center"/>
              <w:rPr>
                <w:sz w:val="22"/>
                <w:szCs w:val="22"/>
              </w:rPr>
            </w:pPr>
            <w:hyperlink r:id="rId48"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941797" w:rsidRPr="003F0F5F" w14:paraId="3AE89B56" w14:textId="77777777" w:rsidTr="00447CB6">
        <w:trPr>
          <w:trHeight w:val="315"/>
        </w:trPr>
        <w:tc>
          <w:tcPr>
            <w:tcW w:w="1144" w:type="dxa"/>
            <w:tcBorders>
              <w:top w:val="nil"/>
              <w:left w:val="single" w:sz="8" w:space="0" w:color="auto"/>
              <w:bottom w:val="single" w:sz="8" w:space="0" w:color="auto"/>
              <w:right w:val="single" w:sz="8" w:space="0" w:color="auto"/>
            </w:tcBorders>
            <w:shd w:val="clear" w:color="auto" w:fill="auto"/>
            <w:noWrap/>
          </w:tcPr>
          <w:p w14:paraId="7A12C299" w14:textId="77777777" w:rsidR="00941797" w:rsidRPr="003F0F5F" w:rsidRDefault="00941797" w:rsidP="001716A2">
            <w:pPr>
              <w:jc w:val="center"/>
              <w:rPr>
                <w:color w:val="000000"/>
                <w:sz w:val="22"/>
                <w:szCs w:val="22"/>
              </w:rPr>
            </w:pPr>
            <w:r w:rsidRPr="003F0F5F">
              <w:rPr>
                <w:color w:val="000000"/>
                <w:sz w:val="22"/>
                <w:szCs w:val="22"/>
              </w:rPr>
              <w:t>144</w:t>
            </w:r>
          </w:p>
        </w:tc>
        <w:tc>
          <w:tcPr>
            <w:tcW w:w="3544" w:type="dxa"/>
            <w:tcBorders>
              <w:top w:val="nil"/>
              <w:left w:val="nil"/>
              <w:bottom w:val="single" w:sz="8" w:space="0" w:color="auto"/>
              <w:right w:val="single" w:sz="4" w:space="0" w:color="auto"/>
            </w:tcBorders>
            <w:shd w:val="clear" w:color="auto" w:fill="auto"/>
            <w:noWrap/>
            <w:vAlign w:val="center"/>
          </w:tcPr>
          <w:p w14:paraId="3CC05175" w14:textId="1D557038" w:rsidR="00941797" w:rsidRPr="003F0F5F" w:rsidRDefault="00547452" w:rsidP="001716A2">
            <w:pPr>
              <w:jc w:val="center"/>
              <w:rPr>
                <w:color w:val="000000"/>
                <w:sz w:val="22"/>
                <w:szCs w:val="22"/>
              </w:rPr>
            </w:pPr>
            <w:proofErr w:type="spellStart"/>
            <w:r>
              <w:rPr>
                <w:color w:val="000000"/>
                <w:sz w:val="22"/>
                <w:szCs w:val="22"/>
              </w:rPr>
              <w:t>Nanotechnologies</w:t>
            </w:r>
            <w:proofErr w:type="spellEnd"/>
          </w:p>
          <w:p w14:paraId="4CC29A29" w14:textId="77777777" w:rsidR="00941797" w:rsidRDefault="00941797" w:rsidP="001716A2">
            <w:pPr>
              <w:jc w:val="center"/>
              <w:rPr>
                <w:color w:val="000000"/>
                <w:sz w:val="22"/>
                <w:szCs w:val="22"/>
              </w:rPr>
            </w:pPr>
            <w:r w:rsidRPr="003F0F5F">
              <w:rPr>
                <w:color w:val="000000"/>
                <w:sz w:val="22"/>
                <w:szCs w:val="22"/>
              </w:rPr>
              <w:t>ISO/TC 61, ISO/TC 206, ISO/TC 229</w:t>
            </w:r>
          </w:p>
          <w:p w14:paraId="3901C24E" w14:textId="1A0C44CA" w:rsidR="00033D0F" w:rsidRPr="003F0F5F" w:rsidRDefault="00033D0F" w:rsidP="001716A2">
            <w:pPr>
              <w:jc w:val="center"/>
              <w:rPr>
                <w:color w:val="000000"/>
                <w:sz w:val="22"/>
                <w:szCs w:val="22"/>
              </w:rPr>
            </w:pPr>
            <w:r w:rsidRPr="00033D0F">
              <w:rPr>
                <w:color w:val="000000"/>
                <w:sz w:val="22"/>
                <w:szCs w:val="22"/>
              </w:rPr>
              <w:t>CEN/TC 352</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3880B25" w14:textId="77777777" w:rsidR="00941797" w:rsidRPr="003F0F5F" w:rsidRDefault="00941797" w:rsidP="001716A2">
            <w:pPr>
              <w:jc w:val="center"/>
              <w:rPr>
                <w:color w:val="000000"/>
                <w:sz w:val="22"/>
                <w:szCs w:val="22"/>
              </w:rPr>
            </w:pPr>
            <w:r w:rsidRPr="003F0F5F">
              <w:rPr>
                <w:color w:val="000000"/>
                <w:sz w:val="22"/>
                <w:szCs w:val="22"/>
              </w:rPr>
              <w:t xml:space="preserve">Ing. </w:t>
            </w:r>
            <w:r w:rsidR="00DB45C2" w:rsidRPr="003F0F5F">
              <w:rPr>
                <w:color w:val="000000"/>
                <w:sz w:val="22"/>
                <w:szCs w:val="22"/>
              </w:rPr>
              <w:t>Libor DUPAL</w:t>
            </w:r>
          </w:p>
          <w:p w14:paraId="652057FE" w14:textId="77777777" w:rsidR="00941797" w:rsidRPr="003F0F5F" w:rsidRDefault="00941797" w:rsidP="001716A2">
            <w:pPr>
              <w:jc w:val="center"/>
              <w:rPr>
                <w:color w:val="000000"/>
                <w:sz w:val="22"/>
                <w:szCs w:val="22"/>
              </w:rPr>
            </w:pPr>
            <w:r w:rsidRPr="003F0F5F">
              <w:rPr>
                <w:color w:val="000000"/>
                <w:sz w:val="22"/>
                <w:szCs w:val="22"/>
              </w:rPr>
              <w:t xml:space="preserve">SCS / </w:t>
            </w:r>
            <w:proofErr w:type="spellStart"/>
            <w:r w:rsidRPr="003F0F5F">
              <w:rPr>
                <w:color w:val="000000"/>
                <w:sz w:val="22"/>
                <w:szCs w:val="22"/>
              </w:rPr>
              <w:t>Cabinet</w:t>
            </w:r>
            <w:proofErr w:type="spellEnd"/>
          </w:p>
          <w:p w14:paraId="24DC850A" w14:textId="77777777" w:rsidR="00941797" w:rsidRPr="003F0F5F" w:rsidRDefault="005A10B3" w:rsidP="001716A2">
            <w:pPr>
              <w:jc w:val="center"/>
              <w:rPr>
                <w:sz w:val="22"/>
                <w:szCs w:val="22"/>
              </w:rPr>
            </w:pPr>
            <w:hyperlink r:id="rId49"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941797" w:rsidRPr="003F0F5F" w14:paraId="5EC30DDD" w14:textId="77777777" w:rsidTr="00447CB6">
        <w:trPr>
          <w:trHeight w:val="315"/>
        </w:trPr>
        <w:tc>
          <w:tcPr>
            <w:tcW w:w="1144" w:type="dxa"/>
            <w:tcBorders>
              <w:top w:val="nil"/>
              <w:left w:val="single" w:sz="8" w:space="0" w:color="auto"/>
              <w:bottom w:val="single" w:sz="8" w:space="0" w:color="auto"/>
              <w:right w:val="single" w:sz="8" w:space="0" w:color="auto"/>
            </w:tcBorders>
            <w:shd w:val="clear" w:color="auto" w:fill="auto"/>
            <w:noWrap/>
          </w:tcPr>
          <w:p w14:paraId="089C0FC2" w14:textId="26EA3F90" w:rsidR="00941797" w:rsidRPr="003F0F5F" w:rsidRDefault="007B7DDE" w:rsidP="001716A2">
            <w:pPr>
              <w:jc w:val="center"/>
              <w:rPr>
                <w:color w:val="000000"/>
                <w:sz w:val="22"/>
                <w:szCs w:val="22"/>
              </w:rPr>
            </w:pPr>
            <w:r w:rsidRPr="003F0F5F">
              <w:rPr>
                <w:color w:val="000000"/>
                <w:sz w:val="22"/>
                <w:szCs w:val="22"/>
              </w:rPr>
              <w:t>150</w:t>
            </w:r>
          </w:p>
        </w:tc>
        <w:tc>
          <w:tcPr>
            <w:tcW w:w="3544" w:type="dxa"/>
            <w:tcBorders>
              <w:top w:val="nil"/>
              <w:left w:val="nil"/>
              <w:bottom w:val="single" w:sz="8" w:space="0" w:color="auto"/>
              <w:right w:val="single" w:sz="4" w:space="0" w:color="auto"/>
            </w:tcBorders>
            <w:shd w:val="clear" w:color="auto" w:fill="auto"/>
            <w:noWrap/>
            <w:vAlign w:val="center"/>
          </w:tcPr>
          <w:p w14:paraId="66152CF6" w14:textId="77777777" w:rsidR="00941797" w:rsidRPr="003F0F5F" w:rsidRDefault="00941797" w:rsidP="001716A2">
            <w:pPr>
              <w:jc w:val="center"/>
              <w:rPr>
                <w:color w:val="000000"/>
                <w:sz w:val="22"/>
                <w:szCs w:val="22"/>
              </w:rPr>
            </w:pPr>
            <w:proofErr w:type="spellStart"/>
            <w:r w:rsidRPr="003F0F5F">
              <w:rPr>
                <w:color w:val="000000"/>
                <w:sz w:val="22"/>
                <w:szCs w:val="22"/>
              </w:rPr>
              <w:t>Furniture</w:t>
            </w:r>
            <w:proofErr w:type="spellEnd"/>
          </w:p>
          <w:p w14:paraId="63B7BAB8" w14:textId="77777777" w:rsidR="00941797" w:rsidRDefault="00941797" w:rsidP="001716A2">
            <w:pPr>
              <w:jc w:val="center"/>
              <w:rPr>
                <w:color w:val="000000"/>
                <w:sz w:val="22"/>
                <w:szCs w:val="22"/>
              </w:rPr>
            </w:pPr>
            <w:r w:rsidRPr="003F0F5F">
              <w:rPr>
                <w:color w:val="000000"/>
                <w:sz w:val="22"/>
                <w:szCs w:val="22"/>
              </w:rPr>
              <w:t>ISO/TC 136</w:t>
            </w:r>
          </w:p>
          <w:p w14:paraId="556ACF01" w14:textId="73497168" w:rsidR="00033D0F" w:rsidRPr="003F0F5F" w:rsidRDefault="00033D0F" w:rsidP="001716A2">
            <w:pPr>
              <w:jc w:val="center"/>
              <w:rPr>
                <w:color w:val="000000"/>
                <w:sz w:val="22"/>
                <w:szCs w:val="22"/>
              </w:rPr>
            </w:pPr>
            <w:r w:rsidRPr="00033D0F">
              <w:rPr>
                <w:color w:val="000000"/>
                <w:sz w:val="22"/>
                <w:szCs w:val="22"/>
              </w:rPr>
              <w:lastRenderedPageBreak/>
              <w:t>CEN/TC 207</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D9439F1" w14:textId="77777777" w:rsidR="00941797" w:rsidRPr="003F0F5F" w:rsidRDefault="00941797" w:rsidP="001716A2">
            <w:pPr>
              <w:jc w:val="center"/>
              <w:rPr>
                <w:color w:val="000000"/>
                <w:sz w:val="22"/>
                <w:szCs w:val="22"/>
              </w:rPr>
            </w:pPr>
            <w:r w:rsidRPr="003F0F5F">
              <w:rPr>
                <w:color w:val="000000"/>
                <w:sz w:val="22"/>
                <w:szCs w:val="22"/>
              </w:rPr>
              <w:lastRenderedPageBreak/>
              <w:t>Ing. Bohuslava FOŘTOVÁ</w:t>
            </w:r>
          </w:p>
          <w:p w14:paraId="3A7FD7EC" w14:textId="77777777" w:rsidR="00941797" w:rsidRPr="003F0F5F" w:rsidRDefault="00941797" w:rsidP="001716A2">
            <w:pPr>
              <w:jc w:val="center"/>
              <w:rPr>
                <w:color w:val="000000"/>
                <w:sz w:val="22"/>
                <w:szCs w:val="22"/>
              </w:rPr>
            </w:pPr>
            <w:r w:rsidRPr="003F0F5F">
              <w:rPr>
                <w:color w:val="000000"/>
                <w:sz w:val="22"/>
                <w:szCs w:val="22"/>
              </w:rPr>
              <w:t xml:space="preserve">SCS / </w:t>
            </w:r>
            <w:proofErr w:type="spellStart"/>
            <w:r w:rsidRPr="003F0F5F">
              <w:rPr>
                <w:color w:val="000000"/>
                <w:sz w:val="22"/>
                <w:szCs w:val="22"/>
              </w:rPr>
              <w:t>Cabinet</w:t>
            </w:r>
            <w:proofErr w:type="spellEnd"/>
          </w:p>
          <w:p w14:paraId="558B5EDC" w14:textId="77777777" w:rsidR="00941797" w:rsidRPr="003F0F5F" w:rsidRDefault="005A10B3" w:rsidP="001716A2">
            <w:pPr>
              <w:jc w:val="center"/>
              <w:rPr>
                <w:sz w:val="22"/>
                <w:szCs w:val="22"/>
              </w:rPr>
            </w:pPr>
            <w:hyperlink r:id="rId50" w:history="1">
              <w:r w:rsidR="00941797" w:rsidRPr="003F0F5F">
                <w:rPr>
                  <w:rStyle w:val="Hypertextovodkaz"/>
                  <w:sz w:val="22"/>
                  <w:szCs w:val="22"/>
                </w:rPr>
                <w:t>normy@regio.cz</w:t>
              </w:r>
            </w:hyperlink>
            <w:r w:rsidR="00941797" w:rsidRPr="003F0F5F">
              <w:rPr>
                <w:color w:val="0000FF"/>
                <w:sz w:val="22"/>
                <w:szCs w:val="22"/>
                <w:u w:val="single"/>
              </w:rPr>
              <w:t xml:space="preserve">, </w:t>
            </w:r>
            <w:r w:rsidR="00941797" w:rsidRPr="003F0F5F">
              <w:rPr>
                <w:sz w:val="22"/>
                <w:szCs w:val="22"/>
              </w:rPr>
              <w:t>tel: +420261263574</w:t>
            </w:r>
          </w:p>
        </w:tc>
      </w:tr>
      <w:tr w:rsidR="007B7DDE" w:rsidRPr="003F0F5F" w14:paraId="65F3F1B7" w14:textId="77777777" w:rsidTr="00447CB6">
        <w:trPr>
          <w:trHeight w:val="315"/>
        </w:trPr>
        <w:tc>
          <w:tcPr>
            <w:tcW w:w="1144" w:type="dxa"/>
            <w:tcBorders>
              <w:top w:val="nil"/>
              <w:left w:val="single" w:sz="8" w:space="0" w:color="auto"/>
              <w:bottom w:val="single" w:sz="8" w:space="0" w:color="auto"/>
              <w:right w:val="single" w:sz="8" w:space="0" w:color="auto"/>
            </w:tcBorders>
            <w:shd w:val="clear" w:color="auto" w:fill="auto"/>
            <w:noWrap/>
          </w:tcPr>
          <w:p w14:paraId="7BF7BF5B" w14:textId="77777777" w:rsidR="007B7DDE" w:rsidRPr="003F0F5F" w:rsidDel="007B7DDE" w:rsidRDefault="007B7DDE" w:rsidP="001716A2">
            <w:pPr>
              <w:jc w:val="center"/>
              <w:rPr>
                <w:color w:val="000000"/>
                <w:sz w:val="22"/>
                <w:szCs w:val="22"/>
              </w:rPr>
            </w:pPr>
            <w:r w:rsidRPr="003F0F5F">
              <w:rPr>
                <w:color w:val="000000"/>
                <w:sz w:val="22"/>
                <w:szCs w:val="22"/>
              </w:rPr>
              <w:lastRenderedPageBreak/>
              <w:t>151</w:t>
            </w:r>
          </w:p>
        </w:tc>
        <w:tc>
          <w:tcPr>
            <w:tcW w:w="3544" w:type="dxa"/>
            <w:tcBorders>
              <w:top w:val="nil"/>
              <w:left w:val="nil"/>
              <w:bottom w:val="single" w:sz="8" w:space="0" w:color="auto"/>
              <w:right w:val="single" w:sz="4" w:space="0" w:color="auto"/>
            </w:tcBorders>
            <w:shd w:val="clear" w:color="auto" w:fill="auto"/>
            <w:noWrap/>
            <w:vAlign w:val="center"/>
          </w:tcPr>
          <w:p w14:paraId="07543821" w14:textId="77777777" w:rsidR="007B7DDE" w:rsidRDefault="007B7DDE" w:rsidP="001716A2">
            <w:pPr>
              <w:jc w:val="center"/>
              <w:rPr>
                <w:color w:val="000000"/>
                <w:sz w:val="22"/>
                <w:szCs w:val="22"/>
              </w:rPr>
            </w:pPr>
            <w:r w:rsidRPr="003F0F5F">
              <w:rPr>
                <w:color w:val="000000"/>
                <w:sz w:val="22"/>
                <w:szCs w:val="22"/>
              </w:rPr>
              <w:t xml:space="preserve">Food and food </w:t>
            </w:r>
            <w:proofErr w:type="spellStart"/>
            <w:r w:rsidRPr="003F0F5F">
              <w:rPr>
                <w:color w:val="000000"/>
                <w:sz w:val="22"/>
                <w:szCs w:val="22"/>
              </w:rPr>
              <w:t>products</w:t>
            </w:r>
            <w:proofErr w:type="spellEnd"/>
          </w:p>
          <w:p w14:paraId="3580864E" w14:textId="084EC50D" w:rsidR="00033D0F" w:rsidRDefault="00547452" w:rsidP="001716A2">
            <w:pPr>
              <w:jc w:val="center"/>
              <w:rPr>
                <w:color w:val="000000"/>
                <w:sz w:val="22"/>
                <w:szCs w:val="22"/>
              </w:rPr>
            </w:pPr>
            <w:r w:rsidRPr="00C32AF4">
              <w:rPr>
                <w:color w:val="000000"/>
                <w:sz w:val="22"/>
                <w:szCs w:val="22"/>
              </w:rPr>
              <w:t>ISO/TC</w:t>
            </w:r>
            <w:r w:rsidR="00C32AF4" w:rsidRPr="00C32AF4">
              <w:rPr>
                <w:color w:val="000000"/>
                <w:sz w:val="22"/>
                <w:szCs w:val="22"/>
              </w:rPr>
              <w:t xml:space="preserve"> 34</w:t>
            </w:r>
          </w:p>
          <w:p w14:paraId="6A7511B9" w14:textId="2FC408A7" w:rsidR="00547452" w:rsidRPr="003F0F5F" w:rsidRDefault="00033D0F" w:rsidP="00B80532">
            <w:pPr>
              <w:rPr>
                <w:color w:val="000000"/>
                <w:sz w:val="22"/>
                <w:szCs w:val="22"/>
              </w:rPr>
            </w:pPr>
            <w:r w:rsidRPr="00B80532">
              <w:rPr>
                <w:color w:val="000000"/>
                <w:sz w:val="22"/>
                <w:szCs w:val="22"/>
              </w:rPr>
              <w:t>CEN/TC</w:t>
            </w:r>
            <w:r w:rsidR="00547452" w:rsidRPr="00B80532">
              <w:rPr>
                <w:color w:val="000000"/>
                <w:sz w:val="22"/>
                <w:szCs w:val="22"/>
              </w:rPr>
              <w:t xml:space="preserve"> </w:t>
            </w:r>
            <w:r w:rsidR="00B80532" w:rsidRPr="00B80532">
              <w:rPr>
                <w:color w:val="000000"/>
              </w:rPr>
              <w:t>CEN/TC 275, CEN/TC 302, CEN/TC 307, CEN/TC 338</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835D63A" w14:textId="77777777" w:rsidR="007B7DDE" w:rsidRPr="003F0F5F" w:rsidRDefault="007B7DDE" w:rsidP="001716A2">
            <w:pPr>
              <w:jc w:val="center"/>
              <w:rPr>
                <w:color w:val="000000"/>
                <w:sz w:val="22"/>
                <w:szCs w:val="22"/>
              </w:rPr>
            </w:pPr>
            <w:r w:rsidRPr="003F0F5F">
              <w:rPr>
                <w:color w:val="000000"/>
                <w:sz w:val="22"/>
                <w:szCs w:val="22"/>
              </w:rPr>
              <w:t>Ing. Irena Michalová</w:t>
            </w:r>
          </w:p>
          <w:p w14:paraId="346837C0" w14:textId="5BFEC4AA" w:rsidR="007B7DDE" w:rsidRPr="003F0F5F" w:rsidRDefault="007B7DDE" w:rsidP="007B7DDE">
            <w:pPr>
              <w:jc w:val="center"/>
              <w:rPr>
                <w:color w:val="000000"/>
                <w:sz w:val="22"/>
                <w:szCs w:val="22"/>
              </w:rPr>
            </w:pPr>
            <w:r w:rsidRPr="003F0F5F">
              <w:rPr>
                <w:color w:val="000000"/>
                <w:sz w:val="22"/>
                <w:szCs w:val="22"/>
              </w:rPr>
              <w:t xml:space="preserve">SCS / </w:t>
            </w:r>
            <w:proofErr w:type="spellStart"/>
            <w:r w:rsidR="00547452">
              <w:rPr>
                <w:color w:val="000000"/>
                <w:sz w:val="22"/>
                <w:szCs w:val="22"/>
              </w:rPr>
              <w:t>Cabinet</w:t>
            </w:r>
            <w:proofErr w:type="spellEnd"/>
          </w:p>
          <w:p w14:paraId="1D2FA1EF" w14:textId="77777777" w:rsidR="007B7DDE" w:rsidRPr="003F0F5F" w:rsidRDefault="005A10B3" w:rsidP="007B7DDE">
            <w:pPr>
              <w:jc w:val="center"/>
              <w:rPr>
                <w:color w:val="000000"/>
                <w:sz w:val="22"/>
                <w:szCs w:val="22"/>
              </w:rPr>
            </w:pPr>
            <w:hyperlink r:id="rId51" w:history="1">
              <w:r w:rsidR="007B7DDE" w:rsidRPr="003F0F5F">
                <w:rPr>
                  <w:rStyle w:val="Hypertextovodkaz"/>
                  <w:sz w:val="22"/>
                  <w:szCs w:val="22"/>
                </w:rPr>
                <w:t>normy@regio.cz</w:t>
              </w:r>
            </w:hyperlink>
            <w:r w:rsidR="007B7DDE" w:rsidRPr="003F0F5F">
              <w:rPr>
                <w:color w:val="0000FF"/>
                <w:sz w:val="22"/>
                <w:szCs w:val="22"/>
                <w:u w:val="single"/>
              </w:rPr>
              <w:t xml:space="preserve">, </w:t>
            </w:r>
            <w:r w:rsidR="007B7DDE" w:rsidRPr="003F0F5F">
              <w:rPr>
                <w:sz w:val="22"/>
                <w:szCs w:val="22"/>
              </w:rPr>
              <w:t>tel: +420261263574</w:t>
            </w:r>
          </w:p>
          <w:p w14:paraId="476417DA" w14:textId="77777777" w:rsidR="007B7DDE" w:rsidRPr="003F0F5F" w:rsidRDefault="007B7DDE" w:rsidP="001716A2">
            <w:pPr>
              <w:jc w:val="center"/>
              <w:rPr>
                <w:color w:val="000000"/>
                <w:sz w:val="22"/>
                <w:szCs w:val="22"/>
              </w:rPr>
            </w:pPr>
          </w:p>
        </w:tc>
      </w:tr>
    </w:tbl>
    <w:p w14:paraId="32C9D477" w14:textId="77777777" w:rsidR="00941797" w:rsidRDefault="00941797" w:rsidP="0027793A">
      <w:pPr>
        <w:spacing w:after="120"/>
        <w:rPr>
          <w:color w:val="0000FF"/>
          <w:sz w:val="22"/>
          <w:szCs w:val="22"/>
          <w:u w:val="single"/>
        </w:rPr>
      </w:pPr>
    </w:p>
    <w:p w14:paraId="03E8B8D8" w14:textId="77777777" w:rsidR="00941797" w:rsidRPr="003F0F5F" w:rsidRDefault="00941797" w:rsidP="0027793A">
      <w:pPr>
        <w:numPr>
          <w:ilvl w:val="0"/>
          <w:numId w:val="11"/>
        </w:numPr>
        <w:spacing w:after="120" w:line="276" w:lineRule="auto"/>
        <w:rPr>
          <w:b/>
          <w:sz w:val="22"/>
          <w:szCs w:val="22"/>
        </w:rPr>
      </w:pPr>
      <w:r w:rsidRPr="003F0F5F">
        <w:rPr>
          <w:b/>
          <w:sz w:val="22"/>
          <w:szCs w:val="22"/>
        </w:rPr>
        <w:t xml:space="preserve">Consumer </w:t>
      </w:r>
      <w:proofErr w:type="spellStart"/>
      <w:r w:rsidRPr="003F0F5F">
        <w:rPr>
          <w:b/>
          <w:sz w:val="22"/>
          <w:szCs w:val="22"/>
        </w:rPr>
        <w:t>representation</w:t>
      </w:r>
      <w:proofErr w:type="spellEnd"/>
      <w:r w:rsidRPr="003F0F5F">
        <w:rPr>
          <w:b/>
          <w:sz w:val="22"/>
          <w:szCs w:val="22"/>
        </w:rPr>
        <w:t xml:space="preserve"> </w:t>
      </w:r>
      <w:proofErr w:type="spellStart"/>
      <w:r w:rsidRPr="003F0F5F">
        <w:rPr>
          <w:b/>
          <w:sz w:val="22"/>
          <w:szCs w:val="22"/>
        </w:rPr>
        <w:t>for</w:t>
      </w:r>
      <w:proofErr w:type="spellEnd"/>
      <w:r w:rsidRPr="003F0F5F">
        <w:rPr>
          <w:b/>
          <w:sz w:val="22"/>
          <w:szCs w:val="22"/>
        </w:rPr>
        <w:t xml:space="preserve"> </w:t>
      </w:r>
      <w:proofErr w:type="spellStart"/>
      <w:r w:rsidRPr="003F0F5F">
        <w:rPr>
          <w:b/>
          <w:sz w:val="22"/>
          <w:szCs w:val="22"/>
        </w:rPr>
        <w:t>other</w:t>
      </w:r>
      <w:proofErr w:type="spellEnd"/>
      <w:r w:rsidRPr="003F0F5F">
        <w:rPr>
          <w:b/>
          <w:sz w:val="22"/>
          <w:szCs w:val="22"/>
        </w:rPr>
        <w:t xml:space="preserve"> </w:t>
      </w:r>
      <w:proofErr w:type="spellStart"/>
      <w:r w:rsidRPr="003F0F5F">
        <w:rPr>
          <w:b/>
          <w:sz w:val="22"/>
          <w:szCs w:val="22"/>
        </w:rPr>
        <w:t>types</w:t>
      </w:r>
      <w:proofErr w:type="spellEnd"/>
      <w:r w:rsidRPr="003F0F5F">
        <w:rPr>
          <w:b/>
          <w:sz w:val="22"/>
          <w:szCs w:val="22"/>
        </w:rPr>
        <w:t xml:space="preserve"> </w:t>
      </w:r>
      <w:proofErr w:type="spellStart"/>
      <w:r w:rsidRPr="003F0F5F">
        <w:rPr>
          <w:b/>
          <w:sz w:val="22"/>
          <w:szCs w:val="22"/>
        </w:rPr>
        <w:t>of</w:t>
      </w:r>
      <w:proofErr w:type="spellEnd"/>
      <w:r w:rsidRPr="003F0F5F">
        <w:rPr>
          <w:b/>
          <w:sz w:val="22"/>
          <w:szCs w:val="22"/>
        </w:rPr>
        <w:t xml:space="preserve"> </w:t>
      </w:r>
      <w:proofErr w:type="spellStart"/>
      <w:r w:rsidRPr="003F0F5F">
        <w:rPr>
          <w:b/>
          <w:sz w:val="22"/>
          <w:szCs w:val="22"/>
        </w:rPr>
        <w:t>consultation</w:t>
      </w:r>
      <w:proofErr w:type="spellEnd"/>
      <w:r w:rsidRPr="003F0F5F">
        <w:rPr>
          <w:b/>
          <w:sz w:val="22"/>
          <w:szCs w:val="22"/>
        </w:rPr>
        <w:t xml:space="preserve">: </w:t>
      </w:r>
    </w:p>
    <w:p w14:paraId="1207E142" w14:textId="66C19912" w:rsidR="00941797" w:rsidRPr="003F0F5F" w:rsidRDefault="00941797" w:rsidP="0027793A">
      <w:pPr>
        <w:autoSpaceDE w:val="0"/>
        <w:autoSpaceDN w:val="0"/>
        <w:adjustRightInd w:val="0"/>
        <w:spacing w:after="120"/>
        <w:rPr>
          <w:color w:val="000000"/>
          <w:sz w:val="22"/>
          <w:szCs w:val="22"/>
        </w:rPr>
      </w:pPr>
      <w:r w:rsidRPr="003F0F5F">
        <w:rPr>
          <w:color w:val="000000"/>
          <w:sz w:val="22"/>
          <w:szCs w:val="22"/>
        </w:rPr>
        <w:t>ISO COPOLCO</w:t>
      </w:r>
      <w:r w:rsidR="00A96B6F" w:rsidRPr="003F0F5F">
        <w:rPr>
          <w:color w:val="000000"/>
          <w:sz w:val="22"/>
          <w:szCs w:val="22"/>
        </w:rPr>
        <w:t xml:space="preserve">/WG 3 - Consumer </w:t>
      </w:r>
      <w:proofErr w:type="spellStart"/>
      <w:r w:rsidR="00A96B6F" w:rsidRPr="003F0F5F">
        <w:rPr>
          <w:color w:val="000000"/>
          <w:sz w:val="22"/>
          <w:szCs w:val="22"/>
        </w:rPr>
        <w:t>participation</w:t>
      </w:r>
      <w:proofErr w:type="spellEnd"/>
      <w:r w:rsidR="00A96B6F" w:rsidRPr="003F0F5F">
        <w:rPr>
          <w:color w:val="000000"/>
          <w:sz w:val="22"/>
          <w:szCs w:val="22"/>
        </w:rPr>
        <w:t xml:space="preserve"> and </w:t>
      </w:r>
      <w:proofErr w:type="spellStart"/>
      <w:r w:rsidR="00A96B6F" w:rsidRPr="003F0F5F">
        <w:rPr>
          <w:color w:val="000000"/>
          <w:sz w:val="22"/>
          <w:szCs w:val="22"/>
        </w:rPr>
        <w:t>training</w:t>
      </w:r>
      <w:proofErr w:type="spellEnd"/>
      <w:r w:rsidRPr="003F0F5F">
        <w:rPr>
          <w:color w:val="000000"/>
          <w:sz w:val="22"/>
          <w:szCs w:val="22"/>
        </w:rPr>
        <w:t xml:space="preserve"> - Libor Dupal, </w:t>
      </w:r>
      <w:proofErr w:type="spellStart"/>
      <w:r w:rsidR="00596422">
        <w:rPr>
          <w:color w:val="000000"/>
          <w:sz w:val="22"/>
          <w:szCs w:val="22"/>
        </w:rPr>
        <w:t>Director</w:t>
      </w:r>
      <w:proofErr w:type="spellEnd"/>
      <w:r w:rsidRPr="003F0F5F">
        <w:rPr>
          <w:color w:val="000000"/>
          <w:sz w:val="22"/>
          <w:szCs w:val="22"/>
        </w:rPr>
        <w:t xml:space="preserve"> </w:t>
      </w:r>
      <w:proofErr w:type="spellStart"/>
      <w:r w:rsidRPr="003F0F5F">
        <w:rPr>
          <w:color w:val="000000"/>
          <w:sz w:val="22"/>
          <w:szCs w:val="22"/>
        </w:rPr>
        <w:t>of</w:t>
      </w:r>
      <w:proofErr w:type="spellEnd"/>
      <w:r w:rsidRPr="003F0F5F">
        <w:rPr>
          <w:color w:val="000000"/>
          <w:sz w:val="22"/>
          <w:szCs w:val="22"/>
        </w:rPr>
        <w:t xml:space="preserve"> </w:t>
      </w:r>
      <w:proofErr w:type="spellStart"/>
      <w:r w:rsidRPr="003F0F5F">
        <w:rPr>
          <w:color w:val="000000"/>
          <w:sz w:val="22"/>
          <w:szCs w:val="22"/>
        </w:rPr>
        <w:t>the</w:t>
      </w:r>
      <w:proofErr w:type="spellEnd"/>
      <w:r w:rsidRPr="003F0F5F">
        <w:rPr>
          <w:color w:val="000000"/>
          <w:sz w:val="22"/>
          <w:szCs w:val="22"/>
        </w:rPr>
        <w:t xml:space="preserve"> Czech Consumer </w:t>
      </w:r>
      <w:proofErr w:type="spellStart"/>
      <w:r w:rsidRPr="003F0F5F">
        <w:rPr>
          <w:color w:val="000000"/>
          <w:sz w:val="22"/>
          <w:szCs w:val="22"/>
        </w:rPr>
        <w:t>Association</w:t>
      </w:r>
      <w:proofErr w:type="spellEnd"/>
      <w:r w:rsidRPr="003F0F5F">
        <w:rPr>
          <w:color w:val="000000"/>
          <w:sz w:val="22"/>
          <w:szCs w:val="22"/>
        </w:rPr>
        <w:t xml:space="preserve"> </w:t>
      </w:r>
      <w:bookmarkStart w:id="0" w:name="_GoBack"/>
      <w:bookmarkEnd w:id="0"/>
    </w:p>
    <w:p w14:paraId="53594996" w14:textId="77777777" w:rsidR="00941797" w:rsidRPr="003F0F5F" w:rsidRDefault="00941797" w:rsidP="0027793A">
      <w:pPr>
        <w:autoSpaceDE w:val="0"/>
        <w:autoSpaceDN w:val="0"/>
        <w:adjustRightInd w:val="0"/>
        <w:spacing w:after="120"/>
        <w:rPr>
          <w:color w:val="000000"/>
          <w:sz w:val="22"/>
          <w:szCs w:val="22"/>
        </w:rPr>
      </w:pPr>
    </w:p>
    <w:p w14:paraId="2368EA91" w14:textId="77777777" w:rsidR="00941797" w:rsidRPr="003F0F5F" w:rsidRDefault="00941797" w:rsidP="0027793A">
      <w:pPr>
        <w:numPr>
          <w:ilvl w:val="0"/>
          <w:numId w:val="11"/>
        </w:numPr>
        <w:spacing w:after="120" w:line="276" w:lineRule="auto"/>
        <w:rPr>
          <w:b/>
          <w:sz w:val="22"/>
          <w:szCs w:val="22"/>
        </w:rPr>
      </w:pPr>
      <w:proofErr w:type="spellStart"/>
      <w:r w:rsidRPr="003F0F5F">
        <w:rPr>
          <w:b/>
          <w:sz w:val="22"/>
          <w:szCs w:val="22"/>
        </w:rPr>
        <w:t>Tools</w:t>
      </w:r>
      <w:proofErr w:type="spellEnd"/>
      <w:r w:rsidRPr="003F0F5F">
        <w:rPr>
          <w:b/>
          <w:sz w:val="22"/>
          <w:szCs w:val="22"/>
        </w:rPr>
        <w:t xml:space="preserve"> to support </w:t>
      </w:r>
      <w:proofErr w:type="spellStart"/>
      <w:r w:rsidRPr="003F0F5F">
        <w:rPr>
          <w:b/>
          <w:sz w:val="22"/>
          <w:szCs w:val="22"/>
        </w:rPr>
        <w:t>consumer</w:t>
      </w:r>
      <w:proofErr w:type="spellEnd"/>
      <w:r w:rsidRPr="003F0F5F">
        <w:rPr>
          <w:b/>
          <w:sz w:val="22"/>
          <w:szCs w:val="22"/>
        </w:rPr>
        <w:t xml:space="preserve"> </w:t>
      </w:r>
      <w:proofErr w:type="spellStart"/>
      <w:r w:rsidRPr="003F0F5F">
        <w:rPr>
          <w:b/>
          <w:sz w:val="22"/>
          <w:szCs w:val="22"/>
        </w:rPr>
        <w:t>participation</w:t>
      </w:r>
      <w:proofErr w:type="spellEnd"/>
      <w:r w:rsidRPr="003F0F5F">
        <w:rPr>
          <w:b/>
          <w:sz w:val="22"/>
          <w:szCs w:val="22"/>
        </w:rPr>
        <w:t xml:space="preserve"> in </w:t>
      </w:r>
      <w:proofErr w:type="spellStart"/>
      <w:r w:rsidRPr="003F0F5F">
        <w:rPr>
          <w:b/>
          <w:sz w:val="22"/>
          <w:szCs w:val="22"/>
        </w:rPr>
        <w:t>policy</w:t>
      </w:r>
      <w:proofErr w:type="spellEnd"/>
      <w:r w:rsidRPr="003F0F5F">
        <w:rPr>
          <w:b/>
          <w:sz w:val="22"/>
          <w:szCs w:val="22"/>
        </w:rPr>
        <w:t xml:space="preserve"> and </w:t>
      </w:r>
      <w:proofErr w:type="spellStart"/>
      <w:r w:rsidRPr="003F0F5F">
        <w:rPr>
          <w:b/>
          <w:sz w:val="22"/>
          <w:szCs w:val="22"/>
        </w:rPr>
        <w:t>technical</w:t>
      </w:r>
      <w:proofErr w:type="spellEnd"/>
      <w:r w:rsidRPr="003F0F5F">
        <w:rPr>
          <w:b/>
          <w:sz w:val="22"/>
          <w:szCs w:val="22"/>
        </w:rPr>
        <w:t xml:space="preserve"> </w:t>
      </w:r>
      <w:proofErr w:type="spellStart"/>
      <w:r w:rsidRPr="003F0F5F">
        <w:rPr>
          <w:b/>
          <w:sz w:val="22"/>
          <w:szCs w:val="22"/>
        </w:rPr>
        <w:t>work</w:t>
      </w:r>
      <w:proofErr w:type="spellEnd"/>
      <w:r w:rsidRPr="003F0F5F">
        <w:rPr>
          <w:b/>
          <w:sz w:val="22"/>
          <w:szCs w:val="22"/>
        </w:rPr>
        <w:t xml:space="preserve">: </w:t>
      </w:r>
    </w:p>
    <w:p w14:paraId="37081AB7" w14:textId="77777777" w:rsidR="00033D0F" w:rsidRDefault="00941797" w:rsidP="0027793A">
      <w:pPr>
        <w:autoSpaceDE w:val="0"/>
        <w:autoSpaceDN w:val="0"/>
        <w:adjustRightInd w:val="0"/>
        <w:spacing w:after="120"/>
        <w:rPr>
          <w:b/>
          <w:bCs/>
          <w:color w:val="000000"/>
          <w:sz w:val="22"/>
          <w:szCs w:val="22"/>
        </w:rPr>
      </w:pPr>
      <w:r w:rsidRPr="003F0F5F">
        <w:rPr>
          <w:color w:val="000000"/>
          <w:sz w:val="22"/>
          <w:szCs w:val="22"/>
        </w:rPr>
        <w:t xml:space="preserve"> </w:t>
      </w:r>
      <w:proofErr w:type="spellStart"/>
      <w:r w:rsidRPr="003F0F5F">
        <w:rPr>
          <w:b/>
          <w:bCs/>
          <w:color w:val="000000"/>
          <w:sz w:val="22"/>
          <w:szCs w:val="22"/>
        </w:rPr>
        <w:t>Financial</w:t>
      </w:r>
      <w:proofErr w:type="spellEnd"/>
      <w:r w:rsidRPr="003F0F5F">
        <w:rPr>
          <w:b/>
          <w:bCs/>
          <w:color w:val="000000"/>
          <w:sz w:val="22"/>
          <w:szCs w:val="22"/>
        </w:rPr>
        <w:t xml:space="preserve"> support </w:t>
      </w:r>
    </w:p>
    <w:p w14:paraId="08F80FB7" w14:textId="77777777" w:rsidR="00033D0F" w:rsidRDefault="00033D0F" w:rsidP="0027793A">
      <w:pPr>
        <w:autoSpaceDE w:val="0"/>
        <w:autoSpaceDN w:val="0"/>
        <w:adjustRightInd w:val="0"/>
        <w:spacing w:after="120"/>
        <w:rPr>
          <w:color w:val="000000"/>
          <w:sz w:val="22"/>
          <w:szCs w:val="22"/>
        </w:rPr>
      </w:pPr>
      <w:r>
        <w:rPr>
          <w:color w:val="000000"/>
          <w:sz w:val="22"/>
          <w:szCs w:val="22"/>
        </w:rPr>
        <w:t xml:space="preserve">No </w:t>
      </w:r>
      <w:proofErr w:type="spellStart"/>
      <w:r>
        <w:rPr>
          <w:color w:val="000000"/>
          <w:sz w:val="22"/>
          <w:szCs w:val="22"/>
        </w:rPr>
        <w:t>official</w:t>
      </w:r>
      <w:proofErr w:type="spellEnd"/>
      <w:r>
        <w:rPr>
          <w:color w:val="000000"/>
          <w:sz w:val="22"/>
          <w:szCs w:val="22"/>
        </w:rPr>
        <w:t xml:space="preserve"> </w:t>
      </w:r>
      <w:proofErr w:type="spellStart"/>
      <w:r>
        <w:rPr>
          <w:color w:val="000000"/>
          <w:sz w:val="22"/>
          <w:szCs w:val="22"/>
        </w:rPr>
        <w:t>regular</w:t>
      </w:r>
      <w:proofErr w:type="spellEnd"/>
      <w:r>
        <w:rPr>
          <w:color w:val="000000"/>
          <w:sz w:val="22"/>
          <w:szCs w:val="22"/>
        </w:rPr>
        <w:t xml:space="preserve"> support. </w:t>
      </w:r>
    </w:p>
    <w:p w14:paraId="0AFB85CF" w14:textId="782FEEC5" w:rsidR="00941797" w:rsidRPr="003F0F5F" w:rsidRDefault="00033D0F" w:rsidP="0027793A">
      <w:pPr>
        <w:autoSpaceDE w:val="0"/>
        <w:autoSpaceDN w:val="0"/>
        <w:adjustRightInd w:val="0"/>
        <w:spacing w:after="120"/>
        <w:rPr>
          <w:color w:val="000000"/>
          <w:sz w:val="22"/>
          <w:szCs w:val="22"/>
        </w:rPr>
      </w:pPr>
      <w:r>
        <w:rPr>
          <w:color w:val="000000"/>
          <w:sz w:val="22"/>
          <w:szCs w:val="22"/>
        </w:rPr>
        <w:t xml:space="preserve">At </w:t>
      </w:r>
      <w:proofErr w:type="spellStart"/>
      <w:r>
        <w:rPr>
          <w:color w:val="000000"/>
          <w:sz w:val="22"/>
          <w:szCs w:val="22"/>
        </w:rPr>
        <w:t>random</w:t>
      </w:r>
      <w:proofErr w:type="spellEnd"/>
      <w:r>
        <w:rPr>
          <w:color w:val="000000"/>
          <w:sz w:val="22"/>
          <w:szCs w:val="22"/>
        </w:rPr>
        <w:t xml:space="preserve">: </w:t>
      </w:r>
      <w:proofErr w:type="spellStart"/>
      <w:r w:rsidR="00941797" w:rsidRPr="003F0F5F">
        <w:rPr>
          <w:color w:val="000000"/>
          <w:sz w:val="22"/>
          <w:szCs w:val="22"/>
        </w:rPr>
        <w:t>Particular</w:t>
      </w:r>
      <w:proofErr w:type="spellEnd"/>
      <w:r w:rsidR="00941797" w:rsidRPr="003F0F5F">
        <w:rPr>
          <w:color w:val="000000"/>
          <w:sz w:val="22"/>
          <w:szCs w:val="22"/>
        </w:rPr>
        <w:t xml:space="preserve"> </w:t>
      </w:r>
      <w:proofErr w:type="spellStart"/>
      <w:r w:rsidR="00941797" w:rsidRPr="003F0F5F">
        <w:rPr>
          <w:color w:val="000000"/>
          <w:sz w:val="22"/>
          <w:szCs w:val="22"/>
        </w:rPr>
        <w:t>standardization</w:t>
      </w:r>
      <w:proofErr w:type="spellEnd"/>
      <w:r w:rsidR="00941797" w:rsidRPr="003F0F5F">
        <w:rPr>
          <w:color w:val="000000"/>
          <w:sz w:val="22"/>
          <w:szCs w:val="22"/>
        </w:rPr>
        <w:t xml:space="preserve"> </w:t>
      </w:r>
      <w:proofErr w:type="spellStart"/>
      <w:r w:rsidR="00941797" w:rsidRPr="003F0F5F">
        <w:rPr>
          <w:color w:val="000000"/>
          <w:sz w:val="22"/>
          <w:szCs w:val="22"/>
        </w:rPr>
        <w:t>tasks</w:t>
      </w:r>
      <w:proofErr w:type="spellEnd"/>
      <w:r w:rsidR="00941797" w:rsidRPr="003F0F5F">
        <w:rPr>
          <w:color w:val="000000"/>
          <w:sz w:val="22"/>
          <w:szCs w:val="22"/>
        </w:rPr>
        <w:t xml:space="preserve"> </w:t>
      </w:r>
      <w:proofErr w:type="spellStart"/>
      <w:r w:rsidR="00941797" w:rsidRPr="003F0F5F">
        <w:rPr>
          <w:color w:val="000000"/>
          <w:sz w:val="22"/>
          <w:szCs w:val="22"/>
        </w:rPr>
        <w:t>under</w:t>
      </w:r>
      <w:proofErr w:type="spellEnd"/>
      <w:r w:rsidR="00941797" w:rsidRPr="003F0F5F">
        <w:rPr>
          <w:color w:val="000000"/>
          <w:sz w:val="22"/>
          <w:szCs w:val="22"/>
        </w:rPr>
        <w:t xml:space="preserve"> </w:t>
      </w:r>
      <w:proofErr w:type="spellStart"/>
      <w:r w:rsidR="00941797" w:rsidRPr="003F0F5F">
        <w:rPr>
          <w:color w:val="000000"/>
          <w:sz w:val="22"/>
          <w:szCs w:val="22"/>
        </w:rPr>
        <w:t>annual</w:t>
      </w:r>
      <w:proofErr w:type="spellEnd"/>
      <w:r w:rsidR="00941797" w:rsidRPr="003F0F5F">
        <w:rPr>
          <w:color w:val="000000"/>
          <w:sz w:val="22"/>
          <w:szCs w:val="22"/>
        </w:rPr>
        <w:t xml:space="preserve"> </w:t>
      </w:r>
      <w:proofErr w:type="spellStart"/>
      <w:r w:rsidR="00941797" w:rsidRPr="003F0F5F">
        <w:rPr>
          <w:color w:val="000000"/>
          <w:sz w:val="22"/>
          <w:szCs w:val="22"/>
        </w:rPr>
        <w:t>plans</w:t>
      </w:r>
      <w:proofErr w:type="spellEnd"/>
      <w:r w:rsidR="00941797" w:rsidRPr="003F0F5F">
        <w:rPr>
          <w:color w:val="000000"/>
          <w:sz w:val="22"/>
          <w:szCs w:val="22"/>
        </w:rPr>
        <w:t xml:space="preserve"> </w:t>
      </w:r>
      <w:proofErr w:type="spellStart"/>
      <w:r w:rsidR="00941797" w:rsidRPr="003F0F5F">
        <w:rPr>
          <w:color w:val="000000"/>
          <w:sz w:val="22"/>
          <w:szCs w:val="22"/>
        </w:rPr>
        <w:t>for</w:t>
      </w:r>
      <w:proofErr w:type="spellEnd"/>
      <w:r w:rsidR="00941797" w:rsidRPr="003F0F5F">
        <w:rPr>
          <w:color w:val="000000"/>
          <w:sz w:val="22"/>
          <w:szCs w:val="22"/>
        </w:rPr>
        <w:t xml:space="preserve"> support </w:t>
      </w:r>
      <w:proofErr w:type="spellStart"/>
      <w:r w:rsidR="00941797" w:rsidRPr="003F0F5F">
        <w:rPr>
          <w:color w:val="000000"/>
          <w:sz w:val="22"/>
          <w:szCs w:val="22"/>
        </w:rPr>
        <w:t>of</w:t>
      </w:r>
      <w:proofErr w:type="spellEnd"/>
      <w:r w:rsidR="00941797" w:rsidRPr="003F0F5F">
        <w:rPr>
          <w:color w:val="000000"/>
          <w:sz w:val="22"/>
          <w:szCs w:val="22"/>
        </w:rPr>
        <w:t xml:space="preserve"> </w:t>
      </w:r>
      <w:proofErr w:type="spellStart"/>
      <w:r w:rsidR="00941797" w:rsidRPr="003F0F5F">
        <w:rPr>
          <w:color w:val="000000"/>
          <w:sz w:val="22"/>
          <w:szCs w:val="22"/>
        </w:rPr>
        <w:t>standardization</w:t>
      </w:r>
      <w:proofErr w:type="spellEnd"/>
      <w:r w:rsidR="00941797" w:rsidRPr="003F0F5F">
        <w:rPr>
          <w:color w:val="000000"/>
          <w:sz w:val="22"/>
          <w:szCs w:val="22"/>
        </w:rPr>
        <w:t xml:space="preserve">: </w:t>
      </w:r>
      <w:proofErr w:type="spellStart"/>
      <w:r w:rsidR="00941797" w:rsidRPr="003F0F5F">
        <w:rPr>
          <w:color w:val="000000"/>
          <w:sz w:val="22"/>
          <w:szCs w:val="22"/>
        </w:rPr>
        <w:t>Educational</w:t>
      </w:r>
      <w:proofErr w:type="spellEnd"/>
      <w:r w:rsidR="00941797" w:rsidRPr="003F0F5F">
        <w:rPr>
          <w:color w:val="000000"/>
          <w:sz w:val="22"/>
          <w:szCs w:val="22"/>
        </w:rPr>
        <w:t xml:space="preserve"> </w:t>
      </w:r>
      <w:proofErr w:type="spellStart"/>
      <w:r w:rsidR="00941797" w:rsidRPr="003F0F5F">
        <w:rPr>
          <w:color w:val="000000"/>
          <w:sz w:val="22"/>
          <w:szCs w:val="22"/>
        </w:rPr>
        <w:t>materials</w:t>
      </w:r>
      <w:proofErr w:type="spellEnd"/>
      <w:r w:rsidR="00941797" w:rsidRPr="003F0F5F">
        <w:rPr>
          <w:color w:val="000000"/>
          <w:sz w:val="22"/>
          <w:szCs w:val="22"/>
        </w:rPr>
        <w:t xml:space="preserve">, </w:t>
      </w:r>
      <w:proofErr w:type="spellStart"/>
      <w:r w:rsidR="00941797" w:rsidRPr="003F0F5F">
        <w:rPr>
          <w:color w:val="000000"/>
          <w:sz w:val="22"/>
          <w:szCs w:val="22"/>
        </w:rPr>
        <w:t>annual</w:t>
      </w:r>
      <w:proofErr w:type="spellEnd"/>
      <w:r w:rsidR="00941797" w:rsidRPr="003F0F5F">
        <w:rPr>
          <w:color w:val="000000"/>
          <w:sz w:val="22"/>
          <w:szCs w:val="22"/>
        </w:rPr>
        <w:t xml:space="preserve"> </w:t>
      </w:r>
      <w:proofErr w:type="spellStart"/>
      <w:r w:rsidR="00941797" w:rsidRPr="003F0F5F">
        <w:rPr>
          <w:color w:val="000000"/>
          <w:sz w:val="22"/>
          <w:szCs w:val="22"/>
        </w:rPr>
        <w:t>projects</w:t>
      </w:r>
      <w:proofErr w:type="spellEnd"/>
      <w:r w:rsidR="00941797" w:rsidRPr="003F0F5F">
        <w:rPr>
          <w:color w:val="000000"/>
          <w:sz w:val="22"/>
          <w:szCs w:val="22"/>
        </w:rPr>
        <w:t xml:space="preserve"> on support </w:t>
      </w:r>
      <w:proofErr w:type="spellStart"/>
      <w:r w:rsidR="00941797" w:rsidRPr="003F0F5F">
        <w:rPr>
          <w:color w:val="000000"/>
          <w:sz w:val="22"/>
          <w:szCs w:val="22"/>
        </w:rPr>
        <w:t>of</w:t>
      </w:r>
      <w:proofErr w:type="spellEnd"/>
      <w:r w:rsidR="00941797" w:rsidRPr="003F0F5F">
        <w:rPr>
          <w:color w:val="000000"/>
          <w:sz w:val="22"/>
          <w:szCs w:val="22"/>
        </w:rPr>
        <w:t xml:space="preserve"> </w:t>
      </w:r>
      <w:proofErr w:type="spellStart"/>
      <w:r w:rsidR="00941797" w:rsidRPr="003F0F5F">
        <w:rPr>
          <w:color w:val="000000"/>
          <w:sz w:val="22"/>
          <w:szCs w:val="22"/>
        </w:rPr>
        <w:t>participation</w:t>
      </w:r>
      <w:proofErr w:type="spellEnd"/>
      <w:r w:rsidR="00941797" w:rsidRPr="003F0F5F">
        <w:rPr>
          <w:color w:val="000000"/>
          <w:sz w:val="22"/>
          <w:szCs w:val="22"/>
        </w:rPr>
        <w:t xml:space="preserve"> </w:t>
      </w:r>
      <w:proofErr w:type="spellStart"/>
      <w:r w:rsidR="00941797" w:rsidRPr="003F0F5F">
        <w:rPr>
          <w:color w:val="000000"/>
          <w:sz w:val="22"/>
          <w:szCs w:val="22"/>
        </w:rPr>
        <w:t>of</w:t>
      </w:r>
      <w:proofErr w:type="spellEnd"/>
      <w:r w:rsidR="00941797" w:rsidRPr="003F0F5F">
        <w:rPr>
          <w:color w:val="000000"/>
          <w:sz w:val="22"/>
          <w:szCs w:val="22"/>
        </w:rPr>
        <w:t xml:space="preserve"> </w:t>
      </w:r>
      <w:proofErr w:type="spellStart"/>
      <w:r w:rsidR="00941797" w:rsidRPr="003F0F5F">
        <w:rPr>
          <w:color w:val="000000"/>
          <w:sz w:val="22"/>
          <w:szCs w:val="22"/>
        </w:rPr>
        <w:t>consumers</w:t>
      </w:r>
      <w:proofErr w:type="spellEnd"/>
      <w:r w:rsidR="00941797" w:rsidRPr="003F0F5F">
        <w:rPr>
          <w:color w:val="000000"/>
          <w:sz w:val="22"/>
          <w:szCs w:val="22"/>
        </w:rPr>
        <w:t xml:space="preserve"> </w:t>
      </w:r>
      <w:proofErr w:type="spellStart"/>
      <w:r w:rsidR="00941797" w:rsidRPr="003F0F5F">
        <w:rPr>
          <w:color w:val="000000"/>
          <w:sz w:val="22"/>
          <w:szCs w:val="22"/>
        </w:rPr>
        <w:t>into</w:t>
      </w:r>
      <w:proofErr w:type="spellEnd"/>
      <w:r w:rsidR="00941797" w:rsidRPr="003F0F5F">
        <w:rPr>
          <w:color w:val="000000"/>
          <w:sz w:val="22"/>
          <w:szCs w:val="22"/>
        </w:rPr>
        <w:t xml:space="preserve"> ISO/COPOLCO, </w:t>
      </w:r>
      <w:proofErr w:type="spellStart"/>
      <w:r>
        <w:rPr>
          <w:color w:val="000000"/>
          <w:sz w:val="22"/>
          <w:szCs w:val="22"/>
        </w:rPr>
        <w:t>etc</w:t>
      </w:r>
      <w:proofErr w:type="spellEnd"/>
      <w:r w:rsidR="00941797" w:rsidRPr="003F0F5F">
        <w:rPr>
          <w:color w:val="000000"/>
          <w:sz w:val="22"/>
          <w:szCs w:val="22"/>
        </w:rPr>
        <w:t>.</w:t>
      </w:r>
    </w:p>
    <w:p w14:paraId="04A2F0E7" w14:textId="77777777" w:rsidR="00941797" w:rsidRPr="003F0F5F" w:rsidRDefault="00941797" w:rsidP="0027793A">
      <w:pPr>
        <w:spacing w:after="120"/>
        <w:jc w:val="both"/>
        <w:rPr>
          <w:sz w:val="22"/>
          <w:szCs w:val="22"/>
        </w:rPr>
      </w:pPr>
    </w:p>
    <w:p w14:paraId="7DB370EA" w14:textId="1F0DFBD9" w:rsidR="00941797" w:rsidRPr="003F0F5F" w:rsidRDefault="00941797" w:rsidP="0027793A">
      <w:pPr>
        <w:spacing w:after="120"/>
        <w:jc w:val="both"/>
        <w:rPr>
          <w:sz w:val="22"/>
          <w:szCs w:val="22"/>
        </w:rPr>
      </w:pPr>
      <w:r w:rsidRPr="00A30F56">
        <w:rPr>
          <w:sz w:val="22"/>
          <w:szCs w:val="22"/>
        </w:rPr>
        <w:t>Prague, 201</w:t>
      </w:r>
      <w:r w:rsidR="00DB45C2" w:rsidRPr="00A30F56">
        <w:rPr>
          <w:sz w:val="22"/>
          <w:szCs w:val="22"/>
        </w:rPr>
        <w:t>5</w:t>
      </w:r>
      <w:r w:rsidRPr="00A30F56">
        <w:rPr>
          <w:sz w:val="22"/>
          <w:szCs w:val="22"/>
        </w:rPr>
        <w:t>-</w:t>
      </w:r>
      <w:r w:rsidR="00DB45C2" w:rsidRPr="00A30F56">
        <w:rPr>
          <w:sz w:val="22"/>
          <w:szCs w:val="22"/>
        </w:rPr>
        <w:t>10</w:t>
      </w:r>
      <w:r w:rsidRPr="00A30F56">
        <w:rPr>
          <w:sz w:val="22"/>
          <w:szCs w:val="22"/>
        </w:rPr>
        <w:t>-</w:t>
      </w:r>
      <w:r w:rsidR="00033D0F">
        <w:rPr>
          <w:sz w:val="22"/>
          <w:szCs w:val="22"/>
        </w:rPr>
        <w:t>20</w:t>
      </w:r>
    </w:p>
    <w:p w14:paraId="67FFC900" w14:textId="77777777" w:rsidR="00941797" w:rsidRPr="003F0F5F" w:rsidRDefault="00941797" w:rsidP="0027793A">
      <w:pPr>
        <w:spacing w:after="120"/>
        <w:jc w:val="both"/>
        <w:rPr>
          <w:sz w:val="22"/>
          <w:szCs w:val="22"/>
        </w:rPr>
      </w:pPr>
    </w:p>
    <w:p w14:paraId="39E730A2" w14:textId="05D20620" w:rsidR="0061048D" w:rsidRPr="003F0F5F" w:rsidRDefault="00941797" w:rsidP="0027793A">
      <w:pPr>
        <w:spacing w:after="120"/>
        <w:jc w:val="both"/>
        <w:rPr>
          <w:sz w:val="22"/>
          <w:szCs w:val="22"/>
        </w:rPr>
      </w:pPr>
      <w:r w:rsidRPr="003F0F5F">
        <w:rPr>
          <w:sz w:val="22"/>
          <w:szCs w:val="22"/>
        </w:rPr>
        <w:t xml:space="preserve">Libor Dupal, Czech Consumer </w:t>
      </w:r>
      <w:proofErr w:type="spellStart"/>
      <w:r w:rsidRPr="003F0F5F">
        <w:rPr>
          <w:sz w:val="22"/>
          <w:szCs w:val="22"/>
        </w:rPr>
        <w:t>Association</w:t>
      </w:r>
      <w:proofErr w:type="spellEnd"/>
      <w:r w:rsidRPr="003F0F5F">
        <w:rPr>
          <w:sz w:val="22"/>
          <w:szCs w:val="22"/>
        </w:rPr>
        <w:t xml:space="preserve">, </w:t>
      </w:r>
      <w:proofErr w:type="spellStart"/>
      <w:r w:rsidRPr="003F0F5F">
        <w:rPr>
          <w:sz w:val="22"/>
          <w:szCs w:val="22"/>
        </w:rPr>
        <w:t>Cabinet</w:t>
      </w:r>
      <w:proofErr w:type="spellEnd"/>
      <w:r w:rsidRPr="003F0F5F">
        <w:rPr>
          <w:sz w:val="22"/>
          <w:szCs w:val="22"/>
        </w:rPr>
        <w:t xml:space="preserve"> </w:t>
      </w:r>
      <w:proofErr w:type="spellStart"/>
      <w:r w:rsidRPr="003F0F5F">
        <w:rPr>
          <w:sz w:val="22"/>
          <w:szCs w:val="22"/>
        </w:rPr>
        <w:t>for</w:t>
      </w:r>
      <w:proofErr w:type="spellEnd"/>
      <w:r w:rsidRPr="003F0F5F">
        <w:rPr>
          <w:sz w:val="22"/>
          <w:szCs w:val="22"/>
        </w:rPr>
        <w:t xml:space="preserve"> </w:t>
      </w:r>
      <w:proofErr w:type="spellStart"/>
      <w:r w:rsidRPr="003F0F5F">
        <w:rPr>
          <w:sz w:val="22"/>
          <w:szCs w:val="22"/>
        </w:rPr>
        <w:t>Standardization</w:t>
      </w:r>
      <w:proofErr w:type="spellEnd"/>
    </w:p>
    <w:sectPr w:rsidR="0061048D" w:rsidRPr="003F0F5F" w:rsidSect="000D37AA">
      <w:headerReference w:type="even" r:id="rId52"/>
      <w:headerReference w:type="default" r:id="rId53"/>
      <w:footerReference w:type="even" r:id="rId54"/>
      <w:footerReference w:type="default" r:id="rId55"/>
      <w:headerReference w:type="first" r:id="rId56"/>
      <w:footerReference w:type="first" r:id="rId57"/>
      <w:pgSz w:w="11906" w:h="16838"/>
      <w:pgMar w:top="69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C3DBD" w14:textId="77777777" w:rsidR="005A10B3" w:rsidRDefault="005A10B3">
      <w:r>
        <w:separator/>
      </w:r>
    </w:p>
  </w:endnote>
  <w:endnote w:type="continuationSeparator" w:id="0">
    <w:p w14:paraId="36E3D2B0" w14:textId="77777777" w:rsidR="005A10B3" w:rsidRDefault="005A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4C1F" w14:textId="77777777" w:rsidR="00324ADA" w:rsidRDefault="00324AD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C32C56" w14:textId="77777777" w:rsidR="00324ADA" w:rsidRDefault="00324AD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02925" w14:textId="77777777" w:rsidR="00324ADA" w:rsidRDefault="00324AD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B5D03">
      <w:rPr>
        <w:rStyle w:val="slostrnky"/>
        <w:noProof/>
      </w:rPr>
      <w:t>25</w:t>
    </w:r>
    <w:r>
      <w:rPr>
        <w:rStyle w:val="slostrnky"/>
      </w:rPr>
      <w:fldChar w:fldCharType="end"/>
    </w:r>
  </w:p>
  <w:tbl>
    <w:tblPr>
      <w:tblW w:w="9142" w:type="dxa"/>
      <w:tblBorders>
        <w:top w:val="single" w:sz="4" w:space="0" w:color="auto"/>
      </w:tblBorders>
      <w:tblLayout w:type="fixed"/>
      <w:tblCellMar>
        <w:left w:w="70" w:type="dxa"/>
        <w:right w:w="70" w:type="dxa"/>
      </w:tblCellMar>
      <w:tblLook w:val="0000" w:firstRow="0" w:lastRow="0" w:firstColumn="0" w:lastColumn="0" w:noHBand="0" w:noVBand="0"/>
    </w:tblPr>
    <w:tblGrid>
      <w:gridCol w:w="2622"/>
      <w:gridCol w:w="425"/>
      <w:gridCol w:w="5483"/>
      <w:gridCol w:w="612"/>
    </w:tblGrid>
    <w:tr w:rsidR="00324ADA" w14:paraId="054D8CD7" w14:textId="77777777" w:rsidTr="00CC55F1">
      <w:tc>
        <w:tcPr>
          <w:tcW w:w="2622" w:type="dxa"/>
        </w:tcPr>
        <w:p w14:paraId="692721BE" w14:textId="77777777" w:rsidR="00324ADA" w:rsidRPr="00A3658A" w:rsidRDefault="00324ADA" w:rsidP="000D37AA">
          <w:pPr>
            <w:rPr>
              <w:color w:val="595959"/>
              <w:sz w:val="56"/>
              <w:szCs w:val="96"/>
            </w:rPr>
          </w:pPr>
          <w:proofErr w:type="spellStart"/>
          <w:r w:rsidRPr="00A3658A">
            <w:rPr>
              <w:color w:val="595959"/>
              <w:sz w:val="56"/>
              <w:szCs w:val="96"/>
            </w:rPr>
            <w:t>KaStan</w:t>
          </w:r>
          <w:proofErr w:type="spellEnd"/>
        </w:p>
        <w:p w14:paraId="1D4663CC" w14:textId="77777777" w:rsidR="00324ADA" w:rsidRPr="00CC55F1" w:rsidRDefault="005A10B3" w:rsidP="000D37AA">
          <w:pPr>
            <w:rPr>
              <w:b/>
              <w:bCs/>
              <w:spacing w:val="10"/>
              <w:sz w:val="20"/>
              <w:szCs w:val="20"/>
            </w:rPr>
          </w:pPr>
          <w:hyperlink r:id="rId1" w:history="1">
            <w:r w:rsidR="00324ADA" w:rsidRPr="00A3658A">
              <w:rPr>
                <w:b/>
                <w:color w:val="595959"/>
                <w:sz w:val="20"/>
                <w:szCs w:val="20"/>
              </w:rPr>
              <w:t>www.top-normy.cz</w:t>
            </w:r>
          </w:hyperlink>
        </w:p>
      </w:tc>
      <w:tc>
        <w:tcPr>
          <w:tcW w:w="425" w:type="dxa"/>
        </w:tcPr>
        <w:p w14:paraId="306F408F" w14:textId="77777777" w:rsidR="00324ADA" w:rsidRDefault="00324ADA">
          <w:pPr>
            <w:jc w:val="right"/>
            <w:rPr>
              <w:sz w:val="18"/>
            </w:rPr>
          </w:pPr>
        </w:p>
      </w:tc>
      <w:tc>
        <w:tcPr>
          <w:tcW w:w="5483" w:type="dxa"/>
        </w:tcPr>
        <w:p w14:paraId="370C7150" w14:textId="77777777" w:rsidR="00324ADA" w:rsidRPr="00A3658A" w:rsidRDefault="00324ADA" w:rsidP="000D37AA">
          <w:pPr>
            <w:jc w:val="right"/>
            <w:rPr>
              <w:bCs/>
              <w:color w:val="595959"/>
              <w:spacing w:val="10"/>
              <w:sz w:val="18"/>
              <w:szCs w:val="16"/>
            </w:rPr>
          </w:pPr>
          <w:r w:rsidRPr="00A3658A">
            <w:rPr>
              <w:bCs/>
              <w:color w:val="595959"/>
              <w:spacing w:val="10"/>
              <w:sz w:val="18"/>
              <w:szCs w:val="16"/>
            </w:rPr>
            <w:t>Pod Altánem 99/103, 100 00 Praha 10</w:t>
          </w:r>
        </w:p>
        <w:p w14:paraId="7363C8D9" w14:textId="77777777" w:rsidR="00324ADA" w:rsidRPr="00A3658A" w:rsidRDefault="00324ADA" w:rsidP="000D37AA">
          <w:pPr>
            <w:jc w:val="right"/>
            <w:rPr>
              <w:bCs/>
              <w:color w:val="595959"/>
              <w:spacing w:val="10"/>
              <w:sz w:val="18"/>
              <w:szCs w:val="16"/>
            </w:rPr>
          </w:pPr>
          <w:r w:rsidRPr="00A3658A">
            <w:rPr>
              <w:bCs/>
              <w:color w:val="595959"/>
              <w:spacing w:val="10"/>
              <w:sz w:val="18"/>
              <w:szCs w:val="16"/>
            </w:rPr>
            <w:t>DIČ: CZ28984072, IČ: 28984072</w:t>
          </w:r>
        </w:p>
        <w:p w14:paraId="561D3547" w14:textId="77777777" w:rsidR="00324ADA" w:rsidRPr="00A3658A" w:rsidRDefault="00324ADA" w:rsidP="000D37AA">
          <w:pPr>
            <w:pStyle w:val="Nadpis1"/>
            <w:spacing w:before="0" w:after="0"/>
            <w:jc w:val="right"/>
            <w:rPr>
              <w:rFonts w:ascii="Times New Roman" w:hAnsi="Times New Roman" w:cs="Times New Roman"/>
              <w:b w:val="0"/>
              <w:color w:val="595959"/>
              <w:spacing w:val="10"/>
              <w:kern w:val="0"/>
              <w:sz w:val="18"/>
              <w:szCs w:val="16"/>
            </w:rPr>
          </w:pPr>
          <w:r w:rsidRPr="00A3658A">
            <w:rPr>
              <w:rFonts w:ascii="Times New Roman" w:hAnsi="Times New Roman" w:cs="Times New Roman"/>
              <w:b w:val="0"/>
              <w:color w:val="595959"/>
              <w:spacing w:val="10"/>
              <w:kern w:val="0"/>
              <w:sz w:val="18"/>
              <w:szCs w:val="16"/>
            </w:rPr>
            <w:t xml:space="preserve">Tel.: +420 261 263 574, E-mail: </w:t>
          </w:r>
          <w:hyperlink r:id="rId2" w:history="1">
            <w:r w:rsidRPr="00A3658A">
              <w:rPr>
                <w:rFonts w:ascii="Times New Roman" w:hAnsi="Times New Roman" w:cs="Times New Roman"/>
                <w:b w:val="0"/>
                <w:color w:val="595959"/>
                <w:spacing w:val="10"/>
                <w:kern w:val="0"/>
                <w:sz w:val="18"/>
                <w:szCs w:val="16"/>
              </w:rPr>
              <w:t>normy@regio.cz</w:t>
            </w:r>
          </w:hyperlink>
        </w:p>
        <w:p w14:paraId="3991B5CB" w14:textId="77777777" w:rsidR="00324ADA" w:rsidRPr="00CC55F1" w:rsidRDefault="00324ADA" w:rsidP="000D37AA">
          <w:pPr>
            <w:jc w:val="right"/>
            <w:rPr>
              <w:bCs/>
              <w:spacing w:val="10"/>
              <w:sz w:val="16"/>
              <w:szCs w:val="16"/>
            </w:rPr>
          </w:pPr>
          <w:r w:rsidRPr="00A3658A">
            <w:rPr>
              <w:bCs/>
              <w:color w:val="595959"/>
              <w:spacing w:val="10"/>
              <w:sz w:val="18"/>
              <w:szCs w:val="16"/>
            </w:rPr>
            <w:t xml:space="preserve">Bankovní spojení: Česká spořitelna, a. s., č. </w:t>
          </w:r>
          <w:proofErr w:type="spellStart"/>
          <w:r w:rsidRPr="00A3658A">
            <w:rPr>
              <w:bCs/>
              <w:color w:val="595959"/>
              <w:spacing w:val="10"/>
              <w:sz w:val="18"/>
              <w:szCs w:val="16"/>
            </w:rPr>
            <w:t>ú.</w:t>
          </w:r>
          <w:proofErr w:type="spellEnd"/>
          <w:r w:rsidRPr="00A3658A">
            <w:rPr>
              <w:bCs/>
              <w:color w:val="595959"/>
              <w:spacing w:val="10"/>
              <w:sz w:val="18"/>
              <w:szCs w:val="16"/>
            </w:rPr>
            <w:t xml:space="preserve"> 2091893359/0800</w:t>
          </w:r>
          <w:r w:rsidRPr="00CC55F1">
            <w:rPr>
              <w:bCs/>
              <w:spacing w:val="10"/>
              <w:sz w:val="18"/>
              <w:szCs w:val="16"/>
            </w:rPr>
            <w:t xml:space="preserve"> </w:t>
          </w:r>
        </w:p>
      </w:tc>
      <w:tc>
        <w:tcPr>
          <w:tcW w:w="612" w:type="dxa"/>
          <w:vAlign w:val="center"/>
        </w:tcPr>
        <w:p w14:paraId="25F7EDC9" w14:textId="77777777" w:rsidR="00324ADA" w:rsidRDefault="00324ADA">
          <w:pPr>
            <w:jc w:val="right"/>
            <w:rPr>
              <w:sz w:val="8"/>
            </w:rPr>
          </w:pPr>
        </w:p>
        <w:p w14:paraId="336A04F9" w14:textId="77777777" w:rsidR="00324ADA" w:rsidRDefault="00324ADA">
          <w:pPr>
            <w:jc w:val="right"/>
          </w:pPr>
        </w:p>
      </w:tc>
    </w:tr>
  </w:tbl>
  <w:p w14:paraId="0B20D96B" w14:textId="77777777" w:rsidR="00324ADA" w:rsidRDefault="00324ADA">
    <w:pPr>
      <w:pStyle w:val="Zpat"/>
      <w:ind w:right="36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C6C2A" w14:textId="77777777" w:rsidR="00324ADA" w:rsidRDefault="00324A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B5782" w14:textId="77777777" w:rsidR="005A10B3" w:rsidRDefault="005A10B3">
      <w:r>
        <w:separator/>
      </w:r>
    </w:p>
  </w:footnote>
  <w:footnote w:type="continuationSeparator" w:id="0">
    <w:p w14:paraId="5904DEC6" w14:textId="77777777" w:rsidR="005A10B3" w:rsidRDefault="005A1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21625" w14:textId="77777777" w:rsidR="00324ADA" w:rsidRDefault="00324AD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0" w:type="dxa"/>
      <w:tblBorders>
        <w:top w:val="single" w:sz="4" w:space="0" w:color="auto"/>
        <w:bottom w:val="single" w:sz="12" w:space="0" w:color="auto"/>
      </w:tblBorders>
      <w:tblLayout w:type="fixed"/>
      <w:tblCellMar>
        <w:left w:w="70" w:type="dxa"/>
        <w:right w:w="70" w:type="dxa"/>
      </w:tblCellMar>
      <w:tblLook w:val="0000" w:firstRow="0" w:lastRow="0" w:firstColumn="0" w:lastColumn="0" w:noHBand="0" w:noVBand="0"/>
    </w:tblPr>
    <w:tblGrid>
      <w:gridCol w:w="3130"/>
      <w:gridCol w:w="5940"/>
    </w:tblGrid>
    <w:tr w:rsidR="00324ADA" w14:paraId="7004CF3D" w14:textId="77777777">
      <w:tc>
        <w:tcPr>
          <w:tcW w:w="3130" w:type="dxa"/>
          <w:tcBorders>
            <w:bottom w:val="single" w:sz="18" w:space="0" w:color="333399"/>
          </w:tcBorders>
        </w:tcPr>
        <w:p w14:paraId="45E38035" w14:textId="77777777" w:rsidR="00324ADA" w:rsidRDefault="00324ADA">
          <w:pPr>
            <w:spacing w:line="360" w:lineRule="auto"/>
            <w:rPr>
              <w:sz w:val="6"/>
            </w:rPr>
          </w:pPr>
        </w:p>
        <w:p w14:paraId="43BA38A9" w14:textId="77777777" w:rsidR="00324ADA" w:rsidRDefault="00324ADA">
          <w:pPr>
            <w:spacing w:line="360" w:lineRule="auto"/>
          </w:pPr>
          <w:r>
            <w:rPr>
              <w:noProof/>
            </w:rPr>
            <w:drawing>
              <wp:inline distT="0" distB="0" distL="0" distR="0" wp14:anchorId="514A4B54" wp14:editId="2A38A504">
                <wp:extent cx="1487170" cy="492760"/>
                <wp:effectExtent l="0" t="0" r="0" b="2540"/>
                <wp:docPr id="1" name="obrázek 1" descr="logok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abi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492760"/>
                        </a:xfrm>
                        <a:prstGeom prst="rect">
                          <a:avLst/>
                        </a:prstGeom>
                        <a:noFill/>
                        <a:ln>
                          <a:noFill/>
                        </a:ln>
                      </pic:spPr>
                    </pic:pic>
                  </a:graphicData>
                </a:graphic>
              </wp:inline>
            </w:drawing>
          </w:r>
        </w:p>
      </w:tc>
      <w:tc>
        <w:tcPr>
          <w:tcW w:w="5940" w:type="dxa"/>
          <w:tcBorders>
            <w:bottom w:val="single" w:sz="18" w:space="0" w:color="333399"/>
          </w:tcBorders>
          <w:vAlign w:val="center"/>
        </w:tcPr>
        <w:p w14:paraId="5A1C8934" w14:textId="77777777" w:rsidR="00324ADA" w:rsidRDefault="00324ADA" w:rsidP="00CE30FE">
          <w:pPr>
            <w:ind w:right="-70"/>
            <w:jc w:val="right"/>
            <w:rPr>
              <w:sz w:val="8"/>
            </w:rPr>
          </w:pPr>
        </w:p>
        <w:p w14:paraId="13C8799E" w14:textId="77777777" w:rsidR="00324ADA" w:rsidRDefault="00324ADA" w:rsidP="00CE30FE">
          <w:pPr>
            <w:ind w:right="-70"/>
            <w:jc w:val="right"/>
            <w:rPr>
              <w:sz w:val="8"/>
            </w:rPr>
          </w:pPr>
        </w:p>
        <w:p w14:paraId="0CEE6131" w14:textId="77777777" w:rsidR="00324ADA" w:rsidRDefault="00324ADA" w:rsidP="00CE30FE">
          <w:pPr>
            <w:ind w:right="-70"/>
            <w:jc w:val="right"/>
            <w:rPr>
              <w:sz w:val="8"/>
            </w:rPr>
          </w:pPr>
        </w:p>
        <w:p w14:paraId="30135085" w14:textId="77777777" w:rsidR="00324ADA" w:rsidRDefault="00324ADA" w:rsidP="001166A4">
          <w:pPr>
            <w:pStyle w:val="Nadpis4"/>
            <w:tabs>
              <w:tab w:val="left" w:pos="7960"/>
            </w:tabs>
            <w:ind w:left="1190" w:right="-70"/>
            <w:rPr>
              <w:spacing w:val="16"/>
            </w:rPr>
          </w:pPr>
          <w:r>
            <w:rPr>
              <w:noProof/>
            </w:rPr>
            <w:drawing>
              <wp:inline distT="0" distB="0" distL="0" distR="0" wp14:anchorId="5A1F5993" wp14:editId="7FBC5568">
                <wp:extent cx="890270" cy="278130"/>
                <wp:effectExtent l="0" t="0" r="5080" b="7620"/>
                <wp:docPr id="2" name="obrázek 2" descr="logotopno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opnorm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278130"/>
                        </a:xfrm>
                        <a:prstGeom prst="rect">
                          <a:avLst/>
                        </a:prstGeom>
                        <a:noFill/>
                        <a:ln>
                          <a:noFill/>
                        </a:ln>
                      </pic:spPr>
                    </pic:pic>
                  </a:graphicData>
                </a:graphic>
              </wp:inline>
            </w:drawing>
          </w:r>
          <w:r>
            <w:rPr>
              <w:spacing w:val="16"/>
            </w:rPr>
            <w:t xml:space="preserve">      </w:t>
          </w:r>
        </w:p>
      </w:tc>
    </w:tr>
  </w:tbl>
  <w:p w14:paraId="038F3799" w14:textId="77777777" w:rsidR="00324ADA" w:rsidRPr="000D37AA" w:rsidRDefault="00324ADA" w:rsidP="000D37AA">
    <w:pPr>
      <w:pStyle w:val="Zhlav"/>
      <w:rPr>
        <w:sz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BB3D8" w14:textId="77777777" w:rsidR="00324ADA" w:rsidRDefault="00324AD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C4D"/>
    <w:multiLevelType w:val="hybridMultilevel"/>
    <w:tmpl w:val="E1028664"/>
    <w:lvl w:ilvl="0" w:tplc="06369576">
      <w:start w:val="2006"/>
      <w:numFmt w:val="bullet"/>
      <w:lvlText w:val="-"/>
      <w:lvlJc w:val="left"/>
      <w:pPr>
        <w:tabs>
          <w:tab w:val="num" w:pos="360"/>
        </w:tabs>
        <w:ind w:left="360" w:hanging="360"/>
      </w:pPr>
      <w:rPr>
        <w:rFonts w:ascii="Times New Roman" w:eastAsia="Times New Roman" w:hAnsi="Times New Roman" w:hint="default"/>
      </w:rPr>
    </w:lvl>
    <w:lvl w:ilvl="1" w:tplc="06369576">
      <w:start w:val="2006"/>
      <w:numFmt w:val="bullet"/>
      <w:lvlText w:val="-"/>
      <w:lvlJc w:val="left"/>
      <w:pPr>
        <w:tabs>
          <w:tab w:val="num" w:pos="1080"/>
        </w:tabs>
        <w:ind w:left="1080" w:hanging="360"/>
      </w:pPr>
      <w:rPr>
        <w:rFonts w:ascii="Times New Roman" w:eastAsia="Times New Roman" w:hAnsi="Times New Roman" w:hint="default"/>
      </w:rPr>
    </w:lvl>
    <w:lvl w:ilvl="2" w:tplc="06369576">
      <w:start w:val="2006"/>
      <w:numFmt w:val="bullet"/>
      <w:lvlText w:val="-"/>
      <w:lvlJc w:val="left"/>
      <w:pPr>
        <w:tabs>
          <w:tab w:val="num" w:pos="1800"/>
        </w:tabs>
        <w:ind w:left="1800" w:hanging="360"/>
      </w:pPr>
      <w:rPr>
        <w:rFonts w:ascii="Times New Roman" w:eastAsia="Times New Roman" w:hAnsi="Times New Roman" w:hint="default"/>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
    <w:nsid w:val="04C65633"/>
    <w:multiLevelType w:val="hybridMultilevel"/>
    <w:tmpl w:val="E61EA7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0076D"/>
    <w:multiLevelType w:val="hybridMultilevel"/>
    <w:tmpl w:val="0FEAD216"/>
    <w:lvl w:ilvl="0" w:tplc="3AC86CD0">
      <w:start w:val="1"/>
      <w:numFmt w:val="lowerLetter"/>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00128E"/>
    <w:multiLevelType w:val="hybridMultilevel"/>
    <w:tmpl w:val="B350BC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0D5162"/>
    <w:multiLevelType w:val="hybridMultilevel"/>
    <w:tmpl w:val="8A3452D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447E67"/>
    <w:multiLevelType w:val="hybridMultilevel"/>
    <w:tmpl w:val="090EB5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6369576">
      <w:start w:val="2006"/>
      <w:numFmt w:val="bullet"/>
      <w:lvlText w:val="-"/>
      <w:lvlJc w:val="left"/>
      <w:pPr>
        <w:ind w:left="1800" w:hanging="360"/>
      </w:pPr>
      <w:rPr>
        <w:rFonts w:ascii="Times New Roman" w:eastAsia="Times New Roman" w:hAnsi="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D62BC0"/>
    <w:multiLevelType w:val="hybridMultilevel"/>
    <w:tmpl w:val="8990E8A8"/>
    <w:lvl w:ilvl="0" w:tplc="C972B4B8">
      <w:start w:val="1"/>
      <w:numFmt w:val="lowerLetter"/>
      <w:lvlText w:val="%1)"/>
      <w:lvlJc w:val="left"/>
      <w:pPr>
        <w:ind w:left="720" w:hanging="360"/>
      </w:pPr>
      <w:rPr>
        <w:rFonts w:ascii="Calibri" w:hAnsi="Calibri" w:hint="default"/>
        <w:b/>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67527D"/>
    <w:multiLevelType w:val="hybridMultilevel"/>
    <w:tmpl w:val="F6CC9D24"/>
    <w:lvl w:ilvl="0" w:tplc="CA68A5CC">
      <w:start w:val="1"/>
      <w:numFmt w:val="bullet"/>
      <w:lvlText w:val="-"/>
      <w:lvlJc w:val="left"/>
      <w:pPr>
        <w:ind w:left="2880" w:hanging="360"/>
      </w:pPr>
      <w:rPr>
        <w:rFonts w:ascii="Times New Roman" w:eastAsia="Times New Roman" w:hAnsi="Times New Roman" w:cs="Times New Roman" w:hint="default"/>
      </w:rPr>
    </w:lvl>
    <w:lvl w:ilvl="1" w:tplc="04050003">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8">
    <w:nsid w:val="292A625A"/>
    <w:multiLevelType w:val="hybridMultilevel"/>
    <w:tmpl w:val="D3701730"/>
    <w:lvl w:ilvl="0" w:tplc="7E308104">
      <w:start w:val="3"/>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33A906CA"/>
    <w:multiLevelType w:val="hybridMultilevel"/>
    <w:tmpl w:val="BA6E839A"/>
    <w:lvl w:ilvl="0" w:tplc="0809000F">
      <w:start w:val="1"/>
      <w:numFmt w:val="decimal"/>
      <w:lvlText w:val="%1."/>
      <w:lvlJc w:val="left"/>
      <w:pPr>
        <w:ind w:left="711" w:hanging="360"/>
      </w:pPr>
      <w:rPr>
        <w:rFonts w:hint="default"/>
      </w:rPr>
    </w:lvl>
    <w:lvl w:ilvl="1" w:tplc="08090003">
      <w:start w:val="1"/>
      <w:numFmt w:val="bullet"/>
      <w:lvlText w:val="o"/>
      <w:lvlJc w:val="left"/>
      <w:pPr>
        <w:ind w:left="1431" w:hanging="360"/>
      </w:pPr>
      <w:rPr>
        <w:rFonts w:ascii="Courier New" w:hAnsi="Courier New" w:cs="Courier New" w:hint="default"/>
      </w:rPr>
    </w:lvl>
    <w:lvl w:ilvl="2" w:tplc="08090001">
      <w:start w:val="1"/>
      <w:numFmt w:val="bullet"/>
      <w:lvlText w:val=""/>
      <w:lvlJc w:val="left"/>
      <w:pPr>
        <w:ind w:left="2151" w:hanging="360"/>
      </w:pPr>
      <w:rPr>
        <w:rFonts w:ascii="Symbol" w:hAnsi="Symbol" w:hint="default"/>
      </w:rPr>
    </w:lvl>
    <w:lvl w:ilvl="3" w:tplc="3AC86CD0">
      <w:start w:val="1"/>
      <w:numFmt w:val="lowerLetter"/>
      <w:lvlText w:val="%4)"/>
      <w:lvlJc w:val="left"/>
      <w:pPr>
        <w:ind w:left="2871" w:hanging="360"/>
      </w:pPr>
      <w:rPr>
        <w:rFonts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10">
    <w:nsid w:val="3A5E7A33"/>
    <w:multiLevelType w:val="hybridMultilevel"/>
    <w:tmpl w:val="82F8D8FA"/>
    <w:lvl w:ilvl="0" w:tplc="BE4AAA10">
      <w:start w:val="1"/>
      <w:numFmt w:val="bullet"/>
      <w:lvlText w:val="-"/>
      <w:lvlJc w:val="left"/>
      <w:pPr>
        <w:ind w:left="360" w:hanging="360"/>
      </w:pPr>
      <w:rPr>
        <w:rFonts w:ascii="Arial,Bold" w:eastAsia="Times New Roman" w:hAnsi="Arial,Bold" w:cs="Arial,Bold"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AC56A32"/>
    <w:multiLevelType w:val="hybridMultilevel"/>
    <w:tmpl w:val="99A27548"/>
    <w:lvl w:ilvl="0" w:tplc="0809000F">
      <w:start w:val="1"/>
      <w:numFmt w:val="decimal"/>
      <w:lvlText w:val="%1."/>
      <w:lvlJc w:val="left"/>
      <w:pPr>
        <w:ind w:left="360" w:hanging="360"/>
      </w:pPr>
      <w:rPr>
        <w:rFonts w:hint="default"/>
      </w:rPr>
    </w:lvl>
    <w:lvl w:ilvl="1" w:tplc="BE4AAA10">
      <w:start w:val="1"/>
      <w:numFmt w:val="bullet"/>
      <w:lvlText w:val="-"/>
      <w:lvlJc w:val="left"/>
      <w:pPr>
        <w:ind w:left="1080" w:hanging="360"/>
      </w:pPr>
      <w:rPr>
        <w:rFonts w:ascii="Arial,Bold" w:eastAsia="Times New Roman" w:hAnsi="Arial,Bold" w:cs="Arial,Bold"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D2B4847"/>
    <w:multiLevelType w:val="hybridMultilevel"/>
    <w:tmpl w:val="11426F84"/>
    <w:lvl w:ilvl="0" w:tplc="04050019">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0885C22"/>
    <w:multiLevelType w:val="hybridMultilevel"/>
    <w:tmpl w:val="1B6EAC7C"/>
    <w:lvl w:ilvl="0" w:tplc="4BE27DE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66A115C"/>
    <w:multiLevelType w:val="hybridMultilevel"/>
    <w:tmpl w:val="8EF6F33C"/>
    <w:lvl w:ilvl="0" w:tplc="D7F2E5C6">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80E7CEF"/>
    <w:multiLevelType w:val="hybridMultilevel"/>
    <w:tmpl w:val="56323398"/>
    <w:lvl w:ilvl="0" w:tplc="D7F2E5C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CE10F9E"/>
    <w:multiLevelType w:val="hybridMultilevel"/>
    <w:tmpl w:val="2DC67BCE"/>
    <w:lvl w:ilvl="0" w:tplc="23B891AA">
      <w:start w:val="1"/>
      <w:numFmt w:val="upperLetter"/>
      <w:lvlText w:val="%1."/>
      <w:lvlJc w:val="left"/>
      <w:pPr>
        <w:ind w:left="720" w:hanging="360"/>
      </w:pPr>
      <w:rPr>
        <w:rFonts w:ascii="Times New Roman" w:eastAsia="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86E0AAC4">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C491423"/>
    <w:multiLevelType w:val="hybridMultilevel"/>
    <w:tmpl w:val="4208C08E"/>
    <w:lvl w:ilvl="0" w:tplc="52889010">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5E33273C"/>
    <w:multiLevelType w:val="hybridMultilevel"/>
    <w:tmpl w:val="EE7A84F4"/>
    <w:lvl w:ilvl="0" w:tplc="04050003">
      <w:start w:val="1"/>
      <w:numFmt w:val="bullet"/>
      <w:lvlText w:val="o"/>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9">
    <w:nsid w:val="613E5A16"/>
    <w:multiLevelType w:val="hybridMultilevel"/>
    <w:tmpl w:val="F1A26DDE"/>
    <w:lvl w:ilvl="0" w:tplc="06369576">
      <w:start w:val="2006"/>
      <w:numFmt w:val="bullet"/>
      <w:lvlText w:val="-"/>
      <w:lvlJc w:val="left"/>
      <w:pPr>
        <w:tabs>
          <w:tab w:val="num" w:pos="360"/>
        </w:tabs>
        <w:ind w:left="360" w:hanging="360"/>
      </w:pPr>
      <w:rPr>
        <w:rFonts w:ascii="Times New Roman" w:eastAsia="Times New Roman" w:hAnsi="Times New Roman" w:hint="default"/>
      </w:rPr>
    </w:lvl>
    <w:lvl w:ilvl="1" w:tplc="06369576">
      <w:start w:val="2006"/>
      <w:numFmt w:val="bullet"/>
      <w:lvlText w:val="-"/>
      <w:lvlJc w:val="left"/>
      <w:pPr>
        <w:tabs>
          <w:tab w:val="num" w:pos="1080"/>
        </w:tabs>
        <w:ind w:left="1080" w:hanging="360"/>
      </w:pPr>
      <w:rPr>
        <w:rFonts w:ascii="Times New Roman" w:eastAsia="Times New Roman" w:hAnsi="Times New Roman" w:hint="default"/>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20">
    <w:nsid w:val="639E65B9"/>
    <w:multiLevelType w:val="hybridMultilevel"/>
    <w:tmpl w:val="9314FC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440355F"/>
    <w:multiLevelType w:val="hybridMultilevel"/>
    <w:tmpl w:val="5128C036"/>
    <w:lvl w:ilvl="0" w:tplc="0809000F">
      <w:start w:val="1"/>
      <w:numFmt w:val="decimal"/>
      <w:lvlText w:val="%1."/>
      <w:lvlJc w:val="left"/>
      <w:pPr>
        <w:ind w:left="360" w:hanging="360"/>
      </w:pPr>
      <w:rPr>
        <w:rFonts w:hint="default"/>
      </w:rPr>
    </w:lvl>
    <w:lvl w:ilvl="1" w:tplc="04050019">
      <w:start w:val="1"/>
      <w:numFmt w:val="lowerLetter"/>
      <w:lvlText w:val="%2."/>
      <w:lvlJc w:val="left"/>
      <w:pPr>
        <w:ind w:left="1080" w:hanging="360"/>
      </w:pPr>
      <w:rPr>
        <w:rFonts w:hint="default"/>
      </w:rPr>
    </w:lvl>
    <w:lvl w:ilvl="2" w:tplc="0809000F">
      <w:start w:val="1"/>
      <w:numFmt w:val="decimal"/>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42D217A"/>
    <w:multiLevelType w:val="hybridMultilevel"/>
    <w:tmpl w:val="6EFE8080"/>
    <w:lvl w:ilvl="0" w:tplc="07C8E2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B26B8D"/>
    <w:multiLevelType w:val="hybridMultilevel"/>
    <w:tmpl w:val="9CCCC13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A667F7F"/>
    <w:multiLevelType w:val="hybridMultilevel"/>
    <w:tmpl w:val="01068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3"/>
  </w:num>
  <w:num w:numId="2">
    <w:abstractNumId w:val="18"/>
  </w:num>
  <w:num w:numId="3">
    <w:abstractNumId w:val="15"/>
  </w:num>
  <w:num w:numId="4">
    <w:abstractNumId w:val="9"/>
  </w:num>
  <w:num w:numId="5">
    <w:abstractNumId w:val="8"/>
  </w:num>
  <w:num w:numId="6">
    <w:abstractNumId w:val="19"/>
  </w:num>
  <w:num w:numId="7">
    <w:abstractNumId w:val="5"/>
  </w:num>
  <w:num w:numId="8">
    <w:abstractNumId w:val="6"/>
  </w:num>
  <w:num w:numId="9">
    <w:abstractNumId w:val="17"/>
  </w:num>
  <w:num w:numId="10">
    <w:abstractNumId w:val="3"/>
  </w:num>
  <w:num w:numId="11">
    <w:abstractNumId w:val="20"/>
  </w:num>
  <w:num w:numId="12">
    <w:abstractNumId w:val="16"/>
  </w:num>
  <w:num w:numId="13">
    <w:abstractNumId w:val="7"/>
  </w:num>
  <w:num w:numId="14">
    <w:abstractNumId w:val="21"/>
  </w:num>
  <w:num w:numId="15">
    <w:abstractNumId w:val="4"/>
  </w:num>
  <w:num w:numId="16">
    <w:abstractNumId w:val="12"/>
  </w:num>
  <w:num w:numId="17">
    <w:abstractNumId w:val="22"/>
  </w:num>
  <w:num w:numId="18">
    <w:abstractNumId w:val="14"/>
  </w:num>
  <w:num w:numId="19">
    <w:abstractNumId w:val="13"/>
  </w:num>
  <w:num w:numId="20">
    <w:abstractNumId w:val="11"/>
  </w:num>
  <w:num w:numId="21">
    <w:abstractNumId w:val="1"/>
  </w:num>
  <w:num w:numId="22">
    <w:abstractNumId w:val="10"/>
  </w:num>
  <w:num w:numId="23">
    <w:abstractNumId w:val="0"/>
  </w:num>
  <w:num w:numId="24">
    <w:abstractNumId w:val="2"/>
  </w:num>
  <w:num w:numId="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CE"/>
    <w:rsid w:val="00012EE1"/>
    <w:rsid w:val="000212DE"/>
    <w:rsid w:val="00021E44"/>
    <w:rsid w:val="000327C1"/>
    <w:rsid w:val="00033D0F"/>
    <w:rsid w:val="000357B8"/>
    <w:rsid w:val="00042653"/>
    <w:rsid w:val="000638E8"/>
    <w:rsid w:val="00071E40"/>
    <w:rsid w:val="00072B46"/>
    <w:rsid w:val="000869E7"/>
    <w:rsid w:val="000A0A3D"/>
    <w:rsid w:val="000A1CBC"/>
    <w:rsid w:val="000B0AC7"/>
    <w:rsid w:val="000B29C3"/>
    <w:rsid w:val="000D37AA"/>
    <w:rsid w:val="000E3AFB"/>
    <w:rsid w:val="000E6951"/>
    <w:rsid w:val="0010067C"/>
    <w:rsid w:val="00101735"/>
    <w:rsid w:val="001130F7"/>
    <w:rsid w:val="00116459"/>
    <w:rsid w:val="001166A4"/>
    <w:rsid w:val="00141388"/>
    <w:rsid w:val="001716A2"/>
    <w:rsid w:val="001858D9"/>
    <w:rsid w:val="00186897"/>
    <w:rsid w:val="001C0E3D"/>
    <w:rsid w:val="001C10D1"/>
    <w:rsid w:val="001E1212"/>
    <w:rsid w:val="001E6640"/>
    <w:rsid w:val="001F0DA0"/>
    <w:rsid w:val="002009DE"/>
    <w:rsid w:val="00213FAB"/>
    <w:rsid w:val="00244D39"/>
    <w:rsid w:val="00250C93"/>
    <w:rsid w:val="0026157E"/>
    <w:rsid w:val="00261FAE"/>
    <w:rsid w:val="0026679D"/>
    <w:rsid w:val="00272EAA"/>
    <w:rsid w:val="0027793A"/>
    <w:rsid w:val="0029175B"/>
    <w:rsid w:val="002A3DA6"/>
    <w:rsid w:val="002B6726"/>
    <w:rsid w:val="002C219E"/>
    <w:rsid w:val="002C332E"/>
    <w:rsid w:val="002C4FEE"/>
    <w:rsid w:val="002C7ADF"/>
    <w:rsid w:val="002D094E"/>
    <w:rsid w:val="00302D39"/>
    <w:rsid w:val="00310F19"/>
    <w:rsid w:val="003111A3"/>
    <w:rsid w:val="00315343"/>
    <w:rsid w:val="00320523"/>
    <w:rsid w:val="00324ADA"/>
    <w:rsid w:val="003272B0"/>
    <w:rsid w:val="0034318D"/>
    <w:rsid w:val="00344AA2"/>
    <w:rsid w:val="00363535"/>
    <w:rsid w:val="003657E1"/>
    <w:rsid w:val="0036655E"/>
    <w:rsid w:val="00366AF3"/>
    <w:rsid w:val="00371292"/>
    <w:rsid w:val="00384A1C"/>
    <w:rsid w:val="003906F3"/>
    <w:rsid w:val="003A4ED1"/>
    <w:rsid w:val="003A7D01"/>
    <w:rsid w:val="003B6524"/>
    <w:rsid w:val="003F0F5F"/>
    <w:rsid w:val="003F191B"/>
    <w:rsid w:val="00413EC6"/>
    <w:rsid w:val="00416D8D"/>
    <w:rsid w:val="00437678"/>
    <w:rsid w:val="00440174"/>
    <w:rsid w:val="00447755"/>
    <w:rsid w:val="00447CB6"/>
    <w:rsid w:val="00455D7C"/>
    <w:rsid w:val="00460253"/>
    <w:rsid w:val="00462247"/>
    <w:rsid w:val="004665BF"/>
    <w:rsid w:val="004774EF"/>
    <w:rsid w:val="0048328E"/>
    <w:rsid w:val="00492186"/>
    <w:rsid w:val="004A0A77"/>
    <w:rsid w:val="004A67AE"/>
    <w:rsid w:val="004C5396"/>
    <w:rsid w:val="004C7184"/>
    <w:rsid w:val="004C79C9"/>
    <w:rsid w:val="004D28A3"/>
    <w:rsid w:val="004D31FB"/>
    <w:rsid w:val="004D4213"/>
    <w:rsid w:val="004D52A6"/>
    <w:rsid w:val="004D65BA"/>
    <w:rsid w:val="004F1F28"/>
    <w:rsid w:val="004F423B"/>
    <w:rsid w:val="00500553"/>
    <w:rsid w:val="005010A9"/>
    <w:rsid w:val="005034F4"/>
    <w:rsid w:val="0051553F"/>
    <w:rsid w:val="005166EA"/>
    <w:rsid w:val="005332C0"/>
    <w:rsid w:val="00540830"/>
    <w:rsid w:val="00547452"/>
    <w:rsid w:val="005533BD"/>
    <w:rsid w:val="0056276D"/>
    <w:rsid w:val="00565B54"/>
    <w:rsid w:val="00580BA5"/>
    <w:rsid w:val="00596128"/>
    <w:rsid w:val="00596422"/>
    <w:rsid w:val="005979AF"/>
    <w:rsid w:val="005A10B3"/>
    <w:rsid w:val="005A3840"/>
    <w:rsid w:val="005B2F69"/>
    <w:rsid w:val="005D1C4C"/>
    <w:rsid w:val="005D5EA6"/>
    <w:rsid w:val="005D77A1"/>
    <w:rsid w:val="005E4337"/>
    <w:rsid w:val="005F58A3"/>
    <w:rsid w:val="0060473E"/>
    <w:rsid w:val="0061048D"/>
    <w:rsid w:val="006107FA"/>
    <w:rsid w:val="00616C1A"/>
    <w:rsid w:val="006175BE"/>
    <w:rsid w:val="006458EF"/>
    <w:rsid w:val="00660A87"/>
    <w:rsid w:val="00664BF3"/>
    <w:rsid w:val="006674D1"/>
    <w:rsid w:val="00672A1B"/>
    <w:rsid w:val="00680D7B"/>
    <w:rsid w:val="00684005"/>
    <w:rsid w:val="006A0B2D"/>
    <w:rsid w:val="006B1158"/>
    <w:rsid w:val="006B4E65"/>
    <w:rsid w:val="006D4FD3"/>
    <w:rsid w:val="006E18EC"/>
    <w:rsid w:val="006E5101"/>
    <w:rsid w:val="006E570F"/>
    <w:rsid w:val="00701BFA"/>
    <w:rsid w:val="00711F1D"/>
    <w:rsid w:val="007139DB"/>
    <w:rsid w:val="007169B6"/>
    <w:rsid w:val="00741282"/>
    <w:rsid w:val="00745649"/>
    <w:rsid w:val="00750C21"/>
    <w:rsid w:val="00756000"/>
    <w:rsid w:val="007562DE"/>
    <w:rsid w:val="00761E62"/>
    <w:rsid w:val="00795D14"/>
    <w:rsid w:val="007A56FE"/>
    <w:rsid w:val="007B7DDE"/>
    <w:rsid w:val="007D4BA9"/>
    <w:rsid w:val="008025BA"/>
    <w:rsid w:val="008144DB"/>
    <w:rsid w:val="00815610"/>
    <w:rsid w:val="00822377"/>
    <w:rsid w:val="008246DC"/>
    <w:rsid w:val="00835834"/>
    <w:rsid w:val="008364AB"/>
    <w:rsid w:val="008402F2"/>
    <w:rsid w:val="00854C67"/>
    <w:rsid w:val="0086585D"/>
    <w:rsid w:val="0087285F"/>
    <w:rsid w:val="00876265"/>
    <w:rsid w:val="008A3042"/>
    <w:rsid w:val="008C1064"/>
    <w:rsid w:val="008D700D"/>
    <w:rsid w:val="008E3212"/>
    <w:rsid w:val="008F5A5D"/>
    <w:rsid w:val="00914ACA"/>
    <w:rsid w:val="00931495"/>
    <w:rsid w:val="00941797"/>
    <w:rsid w:val="00943DDD"/>
    <w:rsid w:val="00956955"/>
    <w:rsid w:val="00957E95"/>
    <w:rsid w:val="0097291A"/>
    <w:rsid w:val="009907C2"/>
    <w:rsid w:val="009938F6"/>
    <w:rsid w:val="009951D8"/>
    <w:rsid w:val="00997132"/>
    <w:rsid w:val="00997F89"/>
    <w:rsid w:val="009A2623"/>
    <w:rsid w:val="009A310C"/>
    <w:rsid w:val="009B6076"/>
    <w:rsid w:val="009B73EE"/>
    <w:rsid w:val="009C6B75"/>
    <w:rsid w:val="009C7835"/>
    <w:rsid w:val="009E09E4"/>
    <w:rsid w:val="009E389D"/>
    <w:rsid w:val="009E7A69"/>
    <w:rsid w:val="009F5B0D"/>
    <w:rsid w:val="00A102A2"/>
    <w:rsid w:val="00A244A3"/>
    <w:rsid w:val="00A30F56"/>
    <w:rsid w:val="00A34C0B"/>
    <w:rsid w:val="00A3658A"/>
    <w:rsid w:val="00A37AB3"/>
    <w:rsid w:val="00A47FAE"/>
    <w:rsid w:val="00A5634E"/>
    <w:rsid w:val="00A60FC6"/>
    <w:rsid w:val="00A62FFD"/>
    <w:rsid w:val="00A86F76"/>
    <w:rsid w:val="00A94CD1"/>
    <w:rsid w:val="00A96B6F"/>
    <w:rsid w:val="00AA4424"/>
    <w:rsid w:val="00AB2E3D"/>
    <w:rsid w:val="00AC0B00"/>
    <w:rsid w:val="00AF6684"/>
    <w:rsid w:val="00AF6E7B"/>
    <w:rsid w:val="00B01410"/>
    <w:rsid w:val="00B102EF"/>
    <w:rsid w:val="00B213BD"/>
    <w:rsid w:val="00B2184E"/>
    <w:rsid w:val="00B311CE"/>
    <w:rsid w:val="00B34777"/>
    <w:rsid w:val="00B4104A"/>
    <w:rsid w:val="00B474B3"/>
    <w:rsid w:val="00B5208B"/>
    <w:rsid w:val="00B56DC0"/>
    <w:rsid w:val="00B6133E"/>
    <w:rsid w:val="00B65EAE"/>
    <w:rsid w:val="00B70460"/>
    <w:rsid w:val="00B74C1C"/>
    <w:rsid w:val="00B76FEA"/>
    <w:rsid w:val="00B80532"/>
    <w:rsid w:val="00BB5D03"/>
    <w:rsid w:val="00BC2F2E"/>
    <w:rsid w:val="00BC3E7B"/>
    <w:rsid w:val="00BD451D"/>
    <w:rsid w:val="00BE68E2"/>
    <w:rsid w:val="00BF78A8"/>
    <w:rsid w:val="00C1067B"/>
    <w:rsid w:val="00C14DC1"/>
    <w:rsid w:val="00C20474"/>
    <w:rsid w:val="00C22D18"/>
    <w:rsid w:val="00C32466"/>
    <w:rsid w:val="00C32AF4"/>
    <w:rsid w:val="00C66F4C"/>
    <w:rsid w:val="00C72874"/>
    <w:rsid w:val="00C779CB"/>
    <w:rsid w:val="00C96F49"/>
    <w:rsid w:val="00CA4E4C"/>
    <w:rsid w:val="00CB03A9"/>
    <w:rsid w:val="00CB758E"/>
    <w:rsid w:val="00CC0EAF"/>
    <w:rsid w:val="00CC55F1"/>
    <w:rsid w:val="00CE30FE"/>
    <w:rsid w:val="00D07786"/>
    <w:rsid w:val="00D27474"/>
    <w:rsid w:val="00D31AD3"/>
    <w:rsid w:val="00D351E0"/>
    <w:rsid w:val="00D43FEC"/>
    <w:rsid w:val="00D50AAD"/>
    <w:rsid w:val="00D62289"/>
    <w:rsid w:val="00D66CD7"/>
    <w:rsid w:val="00D67E53"/>
    <w:rsid w:val="00D7741A"/>
    <w:rsid w:val="00D81999"/>
    <w:rsid w:val="00D85D5E"/>
    <w:rsid w:val="00D91FD3"/>
    <w:rsid w:val="00D963D1"/>
    <w:rsid w:val="00DB0699"/>
    <w:rsid w:val="00DB090F"/>
    <w:rsid w:val="00DB45C2"/>
    <w:rsid w:val="00DC7835"/>
    <w:rsid w:val="00DE465A"/>
    <w:rsid w:val="00DF3FA6"/>
    <w:rsid w:val="00E10CE1"/>
    <w:rsid w:val="00E163E3"/>
    <w:rsid w:val="00E219C6"/>
    <w:rsid w:val="00E30A8A"/>
    <w:rsid w:val="00E32BC7"/>
    <w:rsid w:val="00E335C9"/>
    <w:rsid w:val="00E36543"/>
    <w:rsid w:val="00E63172"/>
    <w:rsid w:val="00E74966"/>
    <w:rsid w:val="00EA3C67"/>
    <w:rsid w:val="00EB56FD"/>
    <w:rsid w:val="00EE6701"/>
    <w:rsid w:val="00EE7E2A"/>
    <w:rsid w:val="00F4375C"/>
    <w:rsid w:val="00F5693D"/>
    <w:rsid w:val="00F65C8F"/>
    <w:rsid w:val="00F744A5"/>
    <w:rsid w:val="00F85065"/>
    <w:rsid w:val="00FA4FBB"/>
    <w:rsid w:val="00FB2FC6"/>
    <w:rsid w:val="00FB36AB"/>
    <w:rsid w:val="00FC6DEC"/>
    <w:rsid w:val="00FD7089"/>
    <w:rsid w:val="00FF2F2B"/>
    <w:rsid w:val="00FF44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BF3"/>
    <w:rPr>
      <w:sz w:val="24"/>
      <w:szCs w:val="24"/>
    </w:rPr>
  </w:style>
  <w:style w:type="paragraph" w:styleId="Nadpis1">
    <w:name w:val="heading 1"/>
    <w:basedOn w:val="Normln"/>
    <w:next w:val="Normln"/>
    <w:qFormat/>
    <w:rsid w:val="0050055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500553"/>
    <w:pPr>
      <w:keepNext/>
      <w:jc w:val="center"/>
      <w:outlineLvl w:val="1"/>
    </w:pPr>
    <w:rPr>
      <w:b/>
      <w:bCs/>
    </w:rPr>
  </w:style>
  <w:style w:type="paragraph" w:styleId="Nadpis3">
    <w:name w:val="heading 3"/>
    <w:basedOn w:val="Normln"/>
    <w:next w:val="Normln"/>
    <w:link w:val="Nadpis3Char"/>
    <w:qFormat/>
    <w:rsid w:val="00500553"/>
    <w:pPr>
      <w:keepNext/>
      <w:jc w:val="center"/>
      <w:outlineLvl w:val="2"/>
    </w:pPr>
    <w:rPr>
      <w:rFonts w:ascii="Arial" w:hAnsi="Arial" w:cs="Arial"/>
      <w:b/>
      <w:bCs/>
      <w:sz w:val="20"/>
    </w:rPr>
  </w:style>
  <w:style w:type="paragraph" w:styleId="Nadpis4">
    <w:name w:val="heading 4"/>
    <w:basedOn w:val="Normln"/>
    <w:next w:val="Normln"/>
    <w:link w:val="Nadpis4Char"/>
    <w:uiPriority w:val="9"/>
    <w:qFormat/>
    <w:rsid w:val="00500553"/>
    <w:pPr>
      <w:keepNext/>
      <w:jc w:val="right"/>
      <w:outlineLvl w:val="3"/>
    </w:pPr>
    <w:rPr>
      <w:b/>
      <w:bCs/>
      <w:color w:val="333399"/>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00553"/>
    <w:rPr>
      <w:b/>
      <w:bCs/>
    </w:rPr>
  </w:style>
  <w:style w:type="character" w:styleId="Hypertextovodkaz">
    <w:name w:val="Hyperlink"/>
    <w:rsid w:val="00500553"/>
    <w:rPr>
      <w:color w:val="0000FF"/>
      <w:u w:val="single"/>
    </w:rPr>
  </w:style>
  <w:style w:type="paragraph" w:styleId="Zpat">
    <w:name w:val="footer"/>
    <w:basedOn w:val="Normln"/>
    <w:link w:val="ZpatChar"/>
    <w:rsid w:val="00500553"/>
    <w:pPr>
      <w:tabs>
        <w:tab w:val="center" w:pos="4536"/>
        <w:tab w:val="right" w:pos="9072"/>
      </w:tabs>
    </w:pPr>
  </w:style>
  <w:style w:type="character" w:styleId="slostrnky">
    <w:name w:val="page number"/>
    <w:basedOn w:val="Standardnpsmoodstavce"/>
    <w:rsid w:val="00500553"/>
  </w:style>
  <w:style w:type="paragraph" w:styleId="Zhlav">
    <w:name w:val="header"/>
    <w:basedOn w:val="Normln"/>
    <w:link w:val="ZhlavChar"/>
    <w:rsid w:val="00500553"/>
    <w:pPr>
      <w:tabs>
        <w:tab w:val="center" w:pos="4536"/>
        <w:tab w:val="right" w:pos="9072"/>
      </w:tabs>
    </w:pPr>
  </w:style>
  <w:style w:type="character" w:styleId="Sledovanodkaz">
    <w:name w:val="FollowedHyperlink"/>
    <w:uiPriority w:val="99"/>
    <w:rsid w:val="00500553"/>
    <w:rPr>
      <w:color w:val="800080"/>
      <w:u w:val="single"/>
    </w:rPr>
  </w:style>
  <w:style w:type="paragraph" w:styleId="Textpoznpodarou">
    <w:name w:val="footnote text"/>
    <w:basedOn w:val="Normln"/>
    <w:semiHidden/>
    <w:rsid w:val="00500553"/>
    <w:rPr>
      <w:sz w:val="20"/>
      <w:szCs w:val="20"/>
    </w:rPr>
  </w:style>
  <w:style w:type="character" w:styleId="Znakapoznpodarou">
    <w:name w:val="footnote reference"/>
    <w:semiHidden/>
    <w:rsid w:val="00500553"/>
    <w:rPr>
      <w:vertAlign w:val="superscript"/>
    </w:rPr>
  </w:style>
  <w:style w:type="paragraph" w:styleId="Zkladntextodsazen2">
    <w:name w:val="Body Text Indent 2"/>
    <w:basedOn w:val="Normln"/>
    <w:rsid w:val="00500553"/>
    <w:pPr>
      <w:ind w:left="171" w:hanging="171"/>
    </w:pPr>
    <w:rPr>
      <w:rFonts w:ascii="Arial" w:hAnsi="Arial"/>
      <w:sz w:val="20"/>
    </w:rPr>
  </w:style>
  <w:style w:type="paragraph" w:styleId="Zkladntextodsazen">
    <w:name w:val="Body Text Indent"/>
    <w:basedOn w:val="Normln"/>
    <w:rsid w:val="00500553"/>
    <w:pPr>
      <w:ind w:left="228" w:hanging="228"/>
    </w:pPr>
    <w:rPr>
      <w:rFonts w:ascii="Arial" w:hAnsi="Arial"/>
      <w:sz w:val="20"/>
    </w:rPr>
  </w:style>
  <w:style w:type="paragraph" w:customStyle="1" w:styleId="Styl1">
    <w:name w:val="Styl1"/>
    <w:basedOn w:val="Normln"/>
    <w:rsid w:val="00664BF3"/>
    <w:pPr>
      <w:overflowPunct w:val="0"/>
      <w:autoSpaceDE w:val="0"/>
      <w:autoSpaceDN w:val="0"/>
      <w:adjustRightInd w:val="0"/>
      <w:textAlignment w:val="baseline"/>
    </w:pPr>
    <w:rPr>
      <w:szCs w:val="20"/>
    </w:rPr>
  </w:style>
  <w:style w:type="paragraph" w:styleId="Normlnweb">
    <w:name w:val="Normal (Web)"/>
    <w:basedOn w:val="Normln"/>
    <w:rsid w:val="00A62FFD"/>
    <w:pPr>
      <w:spacing w:before="100" w:beforeAutospacing="1" w:after="100" w:afterAutospacing="1"/>
    </w:pPr>
  </w:style>
  <w:style w:type="paragraph" w:styleId="Textbubliny">
    <w:name w:val="Balloon Text"/>
    <w:basedOn w:val="Normln"/>
    <w:link w:val="TextbublinyChar"/>
    <w:uiPriority w:val="99"/>
    <w:rsid w:val="00660A87"/>
    <w:rPr>
      <w:rFonts w:ascii="Tahoma" w:hAnsi="Tahoma" w:cs="Tahoma"/>
      <w:sz w:val="16"/>
      <w:szCs w:val="16"/>
    </w:rPr>
  </w:style>
  <w:style w:type="character" w:customStyle="1" w:styleId="TextbublinyChar">
    <w:name w:val="Text bubliny Char"/>
    <w:basedOn w:val="Standardnpsmoodstavce"/>
    <w:link w:val="Textbubliny"/>
    <w:uiPriority w:val="99"/>
    <w:rsid w:val="00660A87"/>
    <w:rPr>
      <w:rFonts w:ascii="Tahoma" w:hAnsi="Tahoma" w:cs="Tahoma"/>
      <w:sz w:val="16"/>
      <w:szCs w:val="16"/>
    </w:rPr>
  </w:style>
  <w:style w:type="character" w:customStyle="1" w:styleId="ZkladntextChar">
    <w:name w:val="Základní text Char"/>
    <w:basedOn w:val="Standardnpsmoodstavce"/>
    <w:link w:val="Zkladntext"/>
    <w:rsid w:val="00941797"/>
    <w:rPr>
      <w:b/>
      <w:bCs/>
      <w:sz w:val="24"/>
      <w:szCs w:val="24"/>
    </w:rPr>
  </w:style>
  <w:style w:type="table" w:styleId="Mkatabulky">
    <w:name w:val="Table Grid"/>
    <w:basedOn w:val="Normlntabulka"/>
    <w:uiPriority w:val="59"/>
    <w:rsid w:val="0094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941797"/>
    <w:rPr>
      <w:sz w:val="24"/>
      <w:szCs w:val="24"/>
    </w:rPr>
  </w:style>
  <w:style w:type="paragraph" w:styleId="Odstavecseseznamem">
    <w:name w:val="List Paragraph"/>
    <w:basedOn w:val="Normln"/>
    <w:uiPriority w:val="34"/>
    <w:qFormat/>
    <w:rsid w:val="00941797"/>
    <w:pPr>
      <w:ind w:left="720"/>
      <w:contextualSpacing/>
    </w:pPr>
  </w:style>
  <w:style w:type="paragraph" w:customStyle="1" w:styleId="Text">
    <w:name w:val="Text"/>
    <w:basedOn w:val="Normln"/>
    <w:rsid w:val="00941797"/>
    <w:pPr>
      <w:tabs>
        <w:tab w:val="left" w:pos="227"/>
      </w:tabs>
      <w:spacing w:line="220" w:lineRule="exact"/>
      <w:jc w:val="both"/>
    </w:pPr>
    <w:rPr>
      <w:rFonts w:ascii="Book Antiqua" w:hAnsi="Book Antiqua"/>
      <w:color w:val="000000"/>
      <w:sz w:val="18"/>
      <w:szCs w:val="20"/>
    </w:rPr>
  </w:style>
  <w:style w:type="character" w:customStyle="1" w:styleId="ZhlavChar">
    <w:name w:val="Záhlaví Char"/>
    <w:basedOn w:val="Standardnpsmoodstavce"/>
    <w:link w:val="Zhlav"/>
    <w:rsid w:val="00941797"/>
    <w:rPr>
      <w:sz w:val="24"/>
      <w:szCs w:val="24"/>
    </w:rPr>
  </w:style>
  <w:style w:type="character" w:customStyle="1" w:styleId="Nadpis3Char">
    <w:name w:val="Nadpis 3 Char"/>
    <w:basedOn w:val="Standardnpsmoodstavce"/>
    <w:link w:val="Nadpis3"/>
    <w:rsid w:val="00941797"/>
    <w:rPr>
      <w:rFonts w:ascii="Arial" w:hAnsi="Arial" w:cs="Arial"/>
      <w:b/>
      <w:bCs/>
      <w:szCs w:val="24"/>
    </w:rPr>
  </w:style>
  <w:style w:type="paragraph" w:customStyle="1" w:styleId="Default">
    <w:name w:val="Default"/>
    <w:rsid w:val="00941797"/>
    <w:pPr>
      <w:autoSpaceDE w:val="0"/>
      <w:autoSpaceDN w:val="0"/>
      <w:adjustRightInd w:val="0"/>
    </w:pPr>
    <w:rPr>
      <w:color w:val="000000"/>
      <w:sz w:val="24"/>
      <w:szCs w:val="24"/>
    </w:rPr>
  </w:style>
  <w:style w:type="character" w:customStyle="1" w:styleId="apple-style-span">
    <w:name w:val="apple-style-span"/>
    <w:rsid w:val="00941797"/>
  </w:style>
  <w:style w:type="character" w:customStyle="1" w:styleId="Nadpis4Char">
    <w:name w:val="Nadpis 4 Char"/>
    <w:basedOn w:val="Standardnpsmoodstavce"/>
    <w:link w:val="Nadpis4"/>
    <w:uiPriority w:val="9"/>
    <w:rsid w:val="00941797"/>
    <w:rPr>
      <w:b/>
      <w:bCs/>
      <w:color w:val="333399"/>
      <w:sz w:val="18"/>
      <w:szCs w:val="24"/>
    </w:rPr>
  </w:style>
  <w:style w:type="character" w:customStyle="1" w:styleId="Nadpis2Char">
    <w:name w:val="Nadpis 2 Char"/>
    <w:basedOn w:val="Standardnpsmoodstavce"/>
    <w:link w:val="Nadpis2"/>
    <w:uiPriority w:val="9"/>
    <w:rsid w:val="00941797"/>
    <w:rPr>
      <w:b/>
      <w:bCs/>
      <w:sz w:val="24"/>
      <w:szCs w:val="24"/>
    </w:rPr>
  </w:style>
  <w:style w:type="paragraph" w:customStyle="1" w:styleId="TextSmlouvybezslovn">
    <w:name w:val="Text Smlouvy bez Číslování"/>
    <w:basedOn w:val="Normln"/>
    <w:link w:val="TextSmlouvybezslovnChar"/>
    <w:rsid w:val="000A0A3D"/>
    <w:pPr>
      <w:spacing w:after="60"/>
      <w:jc w:val="both"/>
    </w:pPr>
    <w:rPr>
      <w:color w:val="000000"/>
    </w:rPr>
  </w:style>
  <w:style w:type="character" w:customStyle="1" w:styleId="TextSmlouvybezslovnChar">
    <w:name w:val="Text Smlouvy bez Číslování Char"/>
    <w:link w:val="TextSmlouvybezslovn"/>
    <w:rsid w:val="000A0A3D"/>
    <w:rPr>
      <w:color w:val="000000"/>
      <w:sz w:val="24"/>
      <w:szCs w:val="24"/>
    </w:rPr>
  </w:style>
  <w:style w:type="character" w:customStyle="1" w:styleId="apple-converted-space">
    <w:name w:val="apple-converted-space"/>
    <w:rsid w:val="00FF2F2B"/>
  </w:style>
  <w:style w:type="character" w:customStyle="1" w:styleId="ss-required-asterisk">
    <w:name w:val="ss-required-asterisk"/>
    <w:rsid w:val="00FF2F2B"/>
  </w:style>
  <w:style w:type="character" w:styleId="Siln">
    <w:name w:val="Strong"/>
    <w:basedOn w:val="Standardnpsmoodstavce"/>
    <w:uiPriority w:val="22"/>
    <w:qFormat/>
    <w:rsid w:val="00EE6701"/>
    <w:rPr>
      <w:b/>
      <w:bCs/>
    </w:rPr>
  </w:style>
  <w:style w:type="character" w:styleId="Odkaznakoment">
    <w:name w:val="annotation reference"/>
    <w:basedOn w:val="Standardnpsmoodstavce"/>
    <w:rsid w:val="007B7DDE"/>
    <w:rPr>
      <w:sz w:val="16"/>
      <w:szCs w:val="16"/>
    </w:rPr>
  </w:style>
  <w:style w:type="paragraph" w:styleId="Textkomente">
    <w:name w:val="annotation text"/>
    <w:basedOn w:val="Normln"/>
    <w:link w:val="TextkomenteChar"/>
    <w:rsid w:val="007B7DDE"/>
    <w:rPr>
      <w:sz w:val="20"/>
      <w:szCs w:val="20"/>
    </w:rPr>
  </w:style>
  <w:style w:type="character" w:customStyle="1" w:styleId="TextkomenteChar">
    <w:name w:val="Text komentáře Char"/>
    <w:basedOn w:val="Standardnpsmoodstavce"/>
    <w:link w:val="Textkomente"/>
    <w:rsid w:val="007B7DDE"/>
  </w:style>
  <w:style w:type="paragraph" w:styleId="Pedmtkomente">
    <w:name w:val="annotation subject"/>
    <w:basedOn w:val="Textkomente"/>
    <w:next w:val="Textkomente"/>
    <w:link w:val="PedmtkomenteChar"/>
    <w:rsid w:val="007B7DDE"/>
    <w:rPr>
      <w:b/>
      <w:bCs/>
    </w:rPr>
  </w:style>
  <w:style w:type="character" w:customStyle="1" w:styleId="PedmtkomenteChar">
    <w:name w:val="Předmět komentáře Char"/>
    <w:basedOn w:val="TextkomenteChar"/>
    <w:link w:val="Pedmtkomente"/>
    <w:rsid w:val="007B7DDE"/>
    <w:rPr>
      <w:b/>
      <w:bCs/>
    </w:rPr>
  </w:style>
  <w:style w:type="paragraph" w:customStyle="1" w:styleId="zzCover">
    <w:name w:val="zzCover"/>
    <w:basedOn w:val="Normln"/>
    <w:rsid w:val="00DC7835"/>
    <w:pPr>
      <w:spacing w:after="220" w:line="230" w:lineRule="atLeast"/>
      <w:jc w:val="right"/>
    </w:pPr>
    <w:rPr>
      <w:rFonts w:ascii="Arial" w:eastAsia="MS Mincho" w:hAnsi="Arial"/>
      <w:b/>
      <w:color w:val="00000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BF3"/>
    <w:rPr>
      <w:sz w:val="24"/>
      <w:szCs w:val="24"/>
    </w:rPr>
  </w:style>
  <w:style w:type="paragraph" w:styleId="Nadpis1">
    <w:name w:val="heading 1"/>
    <w:basedOn w:val="Normln"/>
    <w:next w:val="Normln"/>
    <w:qFormat/>
    <w:rsid w:val="0050055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500553"/>
    <w:pPr>
      <w:keepNext/>
      <w:jc w:val="center"/>
      <w:outlineLvl w:val="1"/>
    </w:pPr>
    <w:rPr>
      <w:b/>
      <w:bCs/>
    </w:rPr>
  </w:style>
  <w:style w:type="paragraph" w:styleId="Nadpis3">
    <w:name w:val="heading 3"/>
    <w:basedOn w:val="Normln"/>
    <w:next w:val="Normln"/>
    <w:link w:val="Nadpis3Char"/>
    <w:qFormat/>
    <w:rsid w:val="00500553"/>
    <w:pPr>
      <w:keepNext/>
      <w:jc w:val="center"/>
      <w:outlineLvl w:val="2"/>
    </w:pPr>
    <w:rPr>
      <w:rFonts w:ascii="Arial" w:hAnsi="Arial" w:cs="Arial"/>
      <w:b/>
      <w:bCs/>
      <w:sz w:val="20"/>
    </w:rPr>
  </w:style>
  <w:style w:type="paragraph" w:styleId="Nadpis4">
    <w:name w:val="heading 4"/>
    <w:basedOn w:val="Normln"/>
    <w:next w:val="Normln"/>
    <w:link w:val="Nadpis4Char"/>
    <w:uiPriority w:val="9"/>
    <w:qFormat/>
    <w:rsid w:val="00500553"/>
    <w:pPr>
      <w:keepNext/>
      <w:jc w:val="right"/>
      <w:outlineLvl w:val="3"/>
    </w:pPr>
    <w:rPr>
      <w:b/>
      <w:bCs/>
      <w:color w:val="333399"/>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00553"/>
    <w:rPr>
      <w:b/>
      <w:bCs/>
    </w:rPr>
  </w:style>
  <w:style w:type="character" w:styleId="Hypertextovodkaz">
    <w:name w:val="Hyperlink"/>
    <w:rsid w:val="00500553"/>
    <w:rPr>
      <w:color w:val="0000FF"/>
      <w:u w:val="single"/>
    </w:rPr>
  </w:style>
  <w:style w:type="paragraph" w:styleId="Zpat">
    <w:name w:val="footer"/>
    <w:basedOn w:val="Normln"/>
    <w:link w:val="ZpatChar"/>
    <w:rsid w:val="00500553"/>
    <w:pPr>
      <w:tabs>
        <w:tab w:val="center" w:pos="4536"/>
        <w:tab w:val="right" w:pos="9072"/>
      </w:tabs>
    </w:pPr>
  </w:style>
  <w:style w:type="character" w:styleId="slostrnky">
    <w:name w:val="page number"/>
    <w:basedOn w:val="Standardnpsmoodstavce"/>
    <w:rsid w:val="00500553"/>
  </w:style>
  <w:style w:type="paragraph" w:styleId="Zhlav">
    <w:name w:val="header"/>
    <w:basedOn w:val="Normln"/>
    <w:link w:val="ZhlavChar"/>
    <w:rsid w:val="00500553"/>
    <w:pPr>
      <w:tabs>
        <w:tab w:val="center" w:pos="4536"/>
        <w:tab w:val="right" w:pos="9072"/>
      </w:tabs>
    </w:pPr>
  </w:style>
  <w:style w:type="character" w:styleId="Sledovanodkaz">
    <w:name w:val="FollowedHyperlink"/>
    <w:uiPriority w:val="99"/>
    <w:rsid w:val="00500553"/>
    <w:rPr>
      <w:color w:val="800080"/>
      <w:u w:val="single"/>
    </w:rPr>
  </w:style>
  <w:style w:type="paragraph" w:styleId="Textpoznpodarou">
    <w:name w:val="footnote text"/>
    <w:basedOn w:val="Normln"/>
    <w:semiHidden/>
    <w:rsid w:val="00500553"/>
    <w:rPr>
      <w:sz w:val="20"/>
      <w:szCs w:val="20"/>
    </w:rPr>
  </w:style>
  <w:style w:type="character" w:styleId="Znakapoznpodarou">
    <w:name w:val="footnote reference"/>
    <w:semiHidden/>
    <w:rsid w:val="00500553"/>
    <w:rPr>
      <w:vertAlign w:val="superscript"/>
    </w:rPr>
  </w:style>
  <w:style w:type="paragraph" w:styleId="Zkladntextodsazen2">
    <w:name w:val="Body Text Indent 2"/>
    <w:basedOn w:val="Normln"/>
    <w:rsid w:val="00500553"/>
    <w:pPr>
      <w:ind w:left="171" w:hanging="171"/>
    </w:pPr>
    <w:rPr>
      <w:rFonts w:ascii="Arial" w:hAnsi="Arial"/>
      <w:sz w:val="20"/>
    </w:rPr>
  </w:style>
  <w:style w:type="paragraph" w:styleId="Zkladntextodsazen">
    <w:name w:val="Body Text Indent"/>
    <w:basedOn w:val="Normln"/>
    <w:rsid w:val="00500553"/>
    <w:pPr>
      <w:ind w:left="228" w:hanging="228"/>
    </w:pPr>
    <w:rPr>
      <w:rFonts w:ascii="Arial" w:hAnsi="Arial"/>
      <w:sz w:val="20"/>
    </w:rPr>
  </w:style>
  <w:style w:type="paragraph" w:customStyle="1" w:styleId="Styl1">
    <w:name w:val="Styl1"/>
    <w:basedOn w:val="Normln"/>
    <w:rsid w:val="00664BF3"/>
    <w:pPr>
      <w:overflowPunct w:val="0"/>
      <w:autoSpaceDE w:val="0"/>
      <w:autoSpaceDN w:val="0"/>
      <w:adjustRightInd w:val="0"/>
      <w:textAlignment w:val="baseline"/>
    </w:pPr>
    <w:rPr>
      <w:szCs w:val="20"/>
    </w:rPr>
  </w:style>
  <w:style w:type="paragraph" w:styleId="Normlnweb">
    <w:name w:val="Normal (Web)"/>
    <w:basedOn w:val="Normln"/>
    <w:rsid w:val="00A62FFD"/>
    <w:pPr>
      <w:spacing w:before="100" w:beforeAutospacing="1" w:after="100" w:afterAutospacing="1"/>
    </w:pPr>
  </w:style>
  <w:style w:type="paragraph" w:styleId="Textbubliny">
    <w:name w:val="Balloon Text"/>
    <w:basedOn w:val="Normln"/>
    <w:link w:val="TextbublinyChar"/>
    <w:uiPriority w:val="99"/>
    <w:rsid w:val="00660A87"/>
    <w:rPr>
      <w:rFonts w:ascii="Tahoma" w:hAnsi="Tahoma" w:cs="Tahoma"/>
      <w:sz w:val="16"/>
      <w:szCs w:val="16"/>
    </w:rPr>
  </w:style>
  <w:style w:type="character" w:customStyle="1" w:styleId="TextbublinyChar">
    <w:name w:val="Text bubliny Char"/>
    <w:basedOn w:val="Standardnpsmoodstavce"/>
    <w:link w:val="Textbubliny"/>
    <w:uiPriority w:val="99"/>
    <w:rsid w:val="00660A87"/>
    <w:rPr>
      <w:rFonts w:ascii="Tahoma" w:hAnsi="Tahoma" w:cs="Tahoma"/>
      <w:sz w:val="16"/>
      <w:szCs w:val="16"/>
    </w:rPr>
  </w:style>
  <w:style w:type="character" w:customStyle="1" w:styleId="ZkladntextChar">
    <w:name w:val="Základní text Char"/>
    <w:basedOn w:val="Standardnpsmoodstavce"/>
    <w:link w:val="Zkladntext"/>
    <w:rsid w:val="00941797"/>
    <w:rPr>
      <w:b/>
      <w:bCs/>
      <w:sz w:val="24"/>
      <w:szCs w:val="24"/>
    </w:rPr>
  </w:style>
  <w:style w:type="table" w:styleId="Mkatabulky">
    <w:name w:val="Table Grid"/>
    <w:basedOn w:val="Normlntabulka"/>
    <w:uiPriority w:val="59"/>
    <w:rsid w:val="0094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941797"/>
    <w:rPr>
      <w:sz w:val="24"/>
      <w:szCs w:val="24"/>
    </w:rPr>
  </w:style>
  <w:style w:type="paragraph" w:styleId="Odstavecseseznamem">
    <w:name w:val="List Paragraph"/>
    <w:basedOn w:val="Normln"/>
    <w:uiPriority w:val="34"/>
    <w:qFormat/>
    <w:rsid w:val="00941797"/>
    <w:pPr>
      <w:ind w:left="720"/>
      <w:contextualSpacing/>
    </w:pPr>
  </w:style>
  <w:style w:type="paragraph" w:customStyle="1" w:styleId="Text">
    <w:name w:val="Text"/>
    <w:basedOn w:val="Normln"/>
    <w:rsid w:val="00941797"/>
    <w:pPr>
      <w:tabs>
        <w:tab w:val="left" w:pos="227"/>
      </w:tabs>
      <w:spacing w:line="220" w:lineRule="exact"/>
      <w:jc w:val="both"/>
    </w:pPr>
    <w:rPr>
      <w:rFonts w:ascii="Book Antiqua" w:hAnsi="Book Antiqua"/>
      <w:color w:val="000000"/>
      <w:sz w:val="18"/>
      <w:szCs w:val="20"/>
    </w:rPr>
  </w:style>
  <w:style w:type="character" w:customStyle="1" w:styleId="ZhlavChar">
    <w:name w:val="Záhlaví Char"/>
    <w:basedOn w:val="Standardnpsmoodstavce"/>
    <w:link w:val="Zhlav"/>
    <w:rsid w:val="00941797"/>
    <w:rPr>
      <w:sz w:val="24"/>
      <w:szCs w:val="24"/>
    </w:rPr>
  </w:style>
  <w:style w:type="character" w:customStyle="1" w:styleId="Nadpis3Char">
    <w:name w:val="Nadpis 3 Char"/>
    <w:basedOn w:val="Standardnpsmoodstavce"/>
    <w:link w:val="Nadpis3"/>
    <w:rsid w:val="00941797"/>
    <w:rPr>
      <w:rFonts w:ascii="Arial" w:hAnsi="Arial" w:cs="Arial"/>
      <w:b/>
      <w:bCs/>
      <w:szCs w:val="24"/>
    </w:rPr>
  </w:style>
  <w:style w:type="paragraph" w:customStyle="1" w:styleId="Default">
    <w:name w:val="Default"/>
    <w:rsid w:val="00941797"/>
    <w:pPr>
      <w:autoSpaceDE w:val="0"/>
      <w:autoSpaceDN w:val="0"/>
      <w:adjustRightInd w:val="0"/>
    </w:pPr>
    <w:rPr>
      <w:color w:val="000000"/>
      <w:sz w:val="24"/>
      <w:szCs w:val="24"/>
    </w:rPr>
  </w:style>
  <w:style w:type="character" w:customStyle="1" w:styleId="apple-style-span">
    <w:name w:val="apple-style-span"/>
    <w:rsid w:val="00941797"/>
  </w:style>
  <w:style w:type="character" w:customStyle="1" w:styleId="Nadpis4Char">
    <w:name w:val="Nadpis 4 Char"/>
    <w:basedOn w:val="Standardnpsmoodstavce"/>
    <w:link w:val="Nadpis4"/>
    <w:uiPriority w:val="9"/>
    <w:rsid w:val="00941797"/>
    <w:rPr>
      <w:b/>
      <w:bCs/>
      <w:color w:val="333399"/>
      <w:sz w:val="18"/>
      <w:szCs w:val="24"/>
    </w:rPr>
  </w:style>
  <w:style w:type="character" w:customStyle="1" w:styleId="Nadpis2Char">
    <w:name w:val="Nadpis 2 Char"/>
    <w:basedOn w:val="Standardnpsmoodstavce"/>
    <w:link w:val="Nadpis2"/>
    <w:uiPriority w:val="9"/>
    <w:rsid w:val="00941797"/>
    <w:rPr>
      <w:b/>
      <w:bCs/>
      <w:sz w:val="24"/>
      <w:szCs w:val="24"/>
    </w:rPr>
  </w:style>
  <w:style w:type="paragraph" w:customStyle="1" w:styleId="TextSmlouvybezslovn">
    <w:name w:val="Text Smlouvy bez Číslování"/>
    <w:basedOn w:val="Normln"/>
    <w:link w:val="TextSmlouvybezslovnChar"/>
    <w:rsid w:val="000A0A3D"/>
    <w:pPr>
      <w:spacing w:after="60"/>
      <w:jc w:val="both"/>
    </w:pPr>
    <w:rPr>
      <w:color w:val="000000"/>
    </w:rPr>
  </w:style>
  <w:style w:type="character" w:customStyle="1" w:styleId="TextSmlouvybezslovnChar">
    <w:name w:val="Text Smlouvy bez Číslování Char"/>
    <w:link w:val="TextSmlouvybezslovn"/>
    <w:rsid w:val="000A0A3D"/>
    <w:rPr>
      <w:color w:val="000000"/>
      <w:sz w:val="24"/>
      <w:szCs w:val="24"/>
    </w:rPr>
  </w:style>
  <w:style w:type="character" w:customStyle="1" w:styleId="apple-converted-space">
    <w:name w:val="apple-converted-space"/>
    <w:rsid w:val="00FF2F2B"/>
  </w:style>
  <w:style w:type="character" w:customStyle="1" w:styleId="ss-required-asterisk">
    <w:name w:val="ss-required-asterisk"/>
    <w:rsid w:val="00FF2F2B"/>
  </w:style>
  <w:style w:type="character" w:styleId="Siln">
    <w:name w:val="Strong"/>
    <w:basedOn w:val="Standardnpsmoodstavce"/>
    <w:uiPriority w:val="22"/>
    <w:qFormat/>
    <w:rsid w:val="00EE6701"/>
    <w:rPr>
      <w:b/>
      <w:bCs/>
    </w:rPr>
  </w:style>
  <w:style w:type="character" w:styleId="Odkaznakoment">
    <w:name w:val="annotation reference"/>
    <w:basedOn w:val="Standardnpsmoodstavce"/>
    <w:rsid w:val="007B7DDE"/>
    <w:rPr>
      <w:sz w:val="16"/>
      <w:szCs w:val="16"/>
    </w:rPr>
  </w:style>
  <w:style w:type="paragraph" w:styleId="Textkomente">
    <w:name w:val="annotation text"/>
    <w:basedOn w:val="Normln"/>
    <w:link w:val="TextkomenteChar"/>
    <w:rsid w:val="007B7DDE"/>
    <w:rPr>
      <w:sz w:val="20"/>
      <w:szCs w:val="20"/>
    </w:rPr>
  </w:style>
  <w:style w:type="character" w:customStyle="1" w:styleId="TextkomenteChar">
    <w:name w:val="Text komentáře Char"/>
    <w:basedOn w:val="Standardnpsmoodstavce"/>
    <w:link w:val="Textkomente"/>
    <w:rsid w:val="007B7DDE"/>
  </w:style>
  <w:style w:type="paragraph" w:styleId="Pedmtkomente">
    <w:name w:val="annotation subject"/>
    <w:basedOn w:val="Textkomente"/>
    <w:next w:val="Textkomente"/>
    <w:link w:val="PedmtkomenteChar"/>
    <w:rsid w:val="007B7DDE"/>
    <w:rPr>
      <w:b/>
      <w:bCs/>
    </w:rPr>
  </w:style>
  <w:style w:type="character" w:customStyle="1" w:styleId="PedmtkomenteChar">
    <w:name w:val="Předmět komentáře Char"/>
    <w:basedOn w:val="TextkomenteChar"/>
    <w:link w:val="Pedmtkomente"/>
    <w:rsid w:val="007B7DDE"/>
    <w:rPr>
      <w:b/>
      <w:bCs/>
    </w:rPr>
  </w:style>
  <w:style w:type="paragraph" w:customStyle="1" w:styleId="zzCover">
    <w:name w:val="zzCover"/>
    <w:basedOn w:val="Normln"/>
    <w:rsid w:val="00DC7835"/>
    <w:pPr>
      <w:spacing w:after="220" w:line="230" w:lineRule="atLeast"/>
      <w:jc w:val="right"/>
    </w:pPr>
    <w:rPr>
      <w:rFonts w:ascii="Arial" w:eastAsia="MS Mincho" w:hAnsi="Arial"/>
      <w:b/>
      <w:color w:val="00000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80162">
      <w:bodyDiv w:val="1"/>
      <w:marLeft w:val="0"/>
      <w:marRight w:val="0"/>
      <w:marTop w:val="0"/>
      <w:marBottom w:val="0"/>
      <w:divBdr>
        <w:top w:val="none" w:sz="0" w:space="0" w:color="auto"/>
        <w:left w:val="none" w:sz="0" w:space="0" w:color="auto"/>
        <w:bottom w:val="none" w:sz="0" w:space="0" w:color="auto"/>
        <w:right w:val="none" w:sz="0" w:space="0" w:color="auto"/>
      </w:divBdr>
    </w:div>
    <w:div w:id="533032889">
      <w:bodyDiv w:val="1"/>
      <w:marLeft w:val="0"/>
      <w:marRight w:val="0"/>
      <w:marTop w:val="0"/>
      <w:marBottom w:val="0"/>
      <w:divBdr>
        <w:top w:val="none" w:sz="0" w:space="0" w:color="auto"/>
        <w:left w:val="none" w:sz="0" w:space="0" w:color="auto"/>
        <w:bottom w:val="none" w:sz="0" w:space="0" w:color="auto"/>
        <w:right w:val="none" w:sz="0" w:space="0" w:color="auto"/>
      </w:divBdr>
    </w:div>
    <w:div w:id="540476546">
      <w:bodyDiv w:val="1"/>
      <w:marLeft w:val="0"/>
      <w:marRight w:val="0"/>
      <w:marTop w:val="0"/>
      <w:marBottom w:val="0"/>
      <w:divBdr>
        <w:top w:val="none" w:sz="0" w:space="0" w:color="auto"/>
        <w:left w:val="none" w:sz="0" w:space="0" w:color="auto"/>
        <w:bottom w:val="none" w:sz="0" w:space="0" w:color="auto"/>
        <w:right w:val="none" w:sz="0" w:space="0" w:color="auto"/>
      </w:divBdr>
    </w:div>
    <w:div w:id="767503145">
      <w:bodyDiv w:val="1"/>
      <w:marLeft w:val="0"/>
      <w:marRight w:val="0"/>
      <w:marTop w:val="0"/>
      <w:marBottom w:val="0"/>
      <w:divBdr>
        <w:top w:val="none" w:sz="0" w:space="0" w:color="auto"/>
        <w:left w:val="none" w:sz="0" w:space="0" w:color="auto"/>
        <w:bottom w:val="none" w:sz="0" w:space="0" w:color="auto"/>
        <w:right w:val="none" w:sz="0" w:space="0" w:color="auto"/>
      </w:divBdr>
    </w:div>
    <w:div w:id="780495372">
      <w:bodyDiv w:val="1"/>
      <w:marLeft w:val="0"/>
      <w:marRight w:val="0"/>
      <w:marTop w:val="0"/>
      <w:marBottom w:val="0"/>
      <w:divBdr>
        <w:top w:val="none" w:sz="0" w:space="0" w:color="auto"/>
        <w:left w:val="none" w:sz="0" w:space="0" w:color="auto"/>
        <w:bottom w:val="none" w:sz="0" w:space="0" w:color="auto"/>
        <w:right w:val="none" w:sz="0" w:space="0" w:color="auto"/>
      </w:divBdr>
    </w:div>
    <w:div w:id="1100875782">
      <w:bodyDiv w:val="1"/>
      <w:marLeft w:val="0"/>
      <w:marRight w:val="0"/>
      <w:marTop w:val="0"/>
      <w:marBottom w:val="0"/>
      <w:divBdr>
        <w:top w:val="none" w:sz="0" w:space="0" w:color="auto"/>
        <w:left w:val="none" w:sz="0" w:space="0" w:color="auto"/>
        <w:bottom w:val="none" w:sz="0" w:space="0" w:color="auto"/>
        <w:right w:val="none" w:sz="0" w:space="0" w:color="auto"/>
      </w:divBdr>
    </w:div>
    <w:div w:id="20342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p-normy.cz" TargetMode="External"/><Relationship Id="rId18" Type="http://schemas.openxmlformats.org/officeDocument/2006/relationships/hyperlink" Target="http://www.top-normy.cz/publikace.php" TargetMode="External"/><Relationship Id="rId26" Type="http://schemas.openxmlformats.org/officeDocument/2006/relationships/hyperlink" Target="http://spotrebitelzakvalitou.cz/o-nas.php" TargetMode="External"/><Relationship Id="rId39" Type="http://schemas.openxmlformats.org/officeDocument/2006/relationships/hyperlink" Target="mailto:normy@regio.cz" TargetMode="External"/><Relationship Id="rId21" Type="http://schemas.openxmlformats.org/officeDocument/2006/relationships/hyperlink" Target="http://www.konzument.cz/novinky/novinka/2/524/diskusni-prispevek-ke-zverejnene-evropske-revizi-energetickeho-znaceni-vyrobku.php" TargetMode="External"/><Relationship Id="rId34" Type="http://schemas.openxmlformats.org/officeDocument/2006/relationships/hyperlink" Target="http://www.top-normy.cz" TargetMode="External"/><Relationship Id="rId42" Type="http://schemas.openxmlformats.org/officeDocument/2006/relationships/hyperlink" Target="mailto:normy@regio.cz" TargetMode="External"/><Relationship Id="rId47" Type="http://schemas.openxmlformats.org/officeDocument/2006/relationships/hyperlink" Target="mailto:normy@regio.cz" TargetMode="External"/><Relationship Id="rId50" Type="http://schemas.openxmlformats.org/officeDocument/2006/relationships/hyperlink" Target="mailto:normy@regio.cz"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top-normy.cz/iso-copolco/informace-o-procesech/plenarni-zasedani.php" TargetMode="External"/><Relationship Id="rId17" Type="http://schemas.openxmlformats.org/officeDocument/2006/relationships/hyperlink" Target="http://www.iso.org/isoconsumerdirectory" TargetMode="External"/><Relationship Id="rId25" Type="http://schemas.openxmlformats.org/officeDocument/2006/relationships/hyperlink" Target="http://www.konzument.cz/publikace/top-normy.php" TargetMode="External"/><Relationship Id="rId33" Type="http://schemas.openxmlformats.org/officeDocument/2006/relationships/hyperlink" Target="http://www.konzument.cz" TargetMode="External"/><Relationship Id="rId38" Type="http://schemas.openxmlformats.org/officeDocument/2006/relationships/hyperlink" Target="mailto:normy@regio.cz" TargetMode="External"/><Relationship Id="rId46" Type="http://schemas.openxmlformats.org/officeDocument/2006/relationships/hyperlink" Target="mailto:normy@regio.cz"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so.org/isoconsumerdirectory" TargetMode="External"/><Relationship Id="rId20" Type="http://schemas.openxmlformats.org/officeDocument/2006/relationships/hyperlink" Target="http://www.konzument.cz/novinky/novinka/2/519/tz-nasi-seniori-v-rizikovych-trznich-vztazich-jak-se-branit-a-ochranit-.php" TargetMode="External"/><Relationship Id="rId29" Type="http://schemas.openxmlformats.org/officeDocument/2006/relationships/image" Target="media/image2.png"/><Relationship Id="rId41" Type="http://schemas.openxmlformats.org/officeDocument/2006/relationships/hyperlink" Target="mailto:normy@regio.cz"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p-normy.cz/iso-copolco/koordinace-zapojeni.php" TargetMode="External"/><Relationship Id="rId24" Type="http://schemas.openxmlformats.org/officeDocument/2006/relationships/hyperlink" Target="http://www.overenehriste.cz/seminare/seminare-2015.php" TargetMode="External"/><Relationship Id="rId32" Type="http://schemas.openxmlformats.org/officeDocument/2006/relationships/hyperlink" Target="mailto:Dupal@regio.cz" TargetMode="External"/><Relationship Id="rId37" Type="http://schemas.openxmlformats.org/officeDocument/2006/relationships/hyperlink" Target="mailto:normy@regio.cz" TargetMode="External"/><Relationship Id="rId40" Type="http://schemas.openxmlformats.org/officeDocument/2006/relationships/hyperlink" Target="mailto:normy@regio.cz" TargetMode="External"/><Relationship Id="rId45" Type="http://schemas.openxmlformats.org/officeDocument/2006/relationships/hyperlink" Target="mailto:normy@regio.cz"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op-normy.cz/iso-copolco.php" TargetMode="External"/><Relationship Id="rId23" Type="http://schemas.openxmlformats.org/officeDocument/2006/relationships/hyperlink" Target="http://www.konzument.cz/novinky.php" TargetMode="External"/><Relationship Id="rId28" Type="http://schemas.openxmlformats.org/officeDocument/2006/relationships/image" Target="media/image1.png"/><Relationship Id="rId36" Type="http://schemas.openxmlformats.org/officeDocument/2006/relationships/hyperlink" Target="mailto:dupal@regio.cz" TargetMode="External"/><Relationship Id="rId49" Type="http://schemas.openxmlformats.org/officeDocument/2006/relationships/hyperlink" Target="mailto:normy@regio.cz" TargetMode="External"/><Relationship Id="rId57" Type="http://schemas.openxmlformats.org/officeDocument/2006/relationships/footer" Target="footer3.xml"/><Relationship Id="rId10" Type="http://schemas.openxmlformats.org/officeDocument/2006/relationships/hyperlink" Target="http://www.top-normy.cz/users/files/platformy/isocopolco/11teeZasedKaStanZapis_fi.doc" TargetMode="External"/><Relationship Id="rId19" Type="http://schemas.openxmlformats.org/officeDocument/2006/relationships/hyperlink" Target="http://www.konzument.cz/novinky/novinka/2/518/tz-k-bezpecnosti-detskych-hrist.php" TargetMode="External"/><Relationship Id="rId31" Type="http://schemas.openxmlformats.org/officeDocument/2006/relationships/hyperlink" Target="http://www.top-normy.cz/users/files/kabinet/Aktual-plan-2015.docx" TargetMode="External"/><Relationship Id="rId44" Type="http://schemas.openxmlformats.org/officeDocument/2006/relationships/hyperlink" Target="mailto:normy@regio.cz"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p-normy.cz/iso-copolco/koordinace-zapojeni.php" TargetMode="External"/><Relationship Id="rId14" Type="http://schemas.openxmlformats.org/officeDocument/2006/relationships/hyperlink" Target="http://www.top-normy.cz" TargetMode="External"/><Relationship Id="rId22" Type="http://schemas.openxmlformats.org/officeDocument/2006/relationships/hyperlink" Target="file:///G:\_archive_ag_du_new_recon\_SCS\Clan_stran_koncepce\PublicRelations\News%20letters\2015\TZ_Bezp%20hriste_08_2015%20f.pdf" TargetMode="External"/><Relationship Id="rId27" Type="http://schemas.openxmlformats.org/officeDocument/2006/relationships/hyperlink" Target="http://isotc.iso.org/livelink/livelink?func=ll&amp;objId=8389141&amp;objAction=browse&amp;sort=name" TargetMode="External"/><Relationship Id="rId30" Type="http://schemas.openxmlformats.org/officeDocument/2006/relationships/hyperlink" Target="http://www.unmz.cz" TargetMode="External"/><Relationship Id="rId35" Type="http://schemas.openxmlformats.org/officeDocument/2006/relationships/hyperlink" Target="http://www.konzument.cz/publikace/top-normy.php" TargetMode="External"/><Relationship Id="rId43" Type="http://schemas.openxmlformats.org/officeDocument/2006/relationships/hyperlink" Target="mailto:normy@regio.cz" TargetMode="External"/><Relationship Id="rId48" Type="http://schemas.openxmlformats.org/officeDocument/2006/relationships/hyperlink" Target="mailto:normy@regio.cz"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mailto:normy@regio.cz"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mailto:normy@regio.cz" TargetMode="External"/><Relationship Id="rId1" Type="http://schemas.openxmlformats.org/officeDocument/2006/relationships/hyperlink" Target="http://www.top-normy.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1EF21-AC7A-4525-AA64-4DAB963D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27</Pages>
  <Words>8980</Words>
  <Characters>52983</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vt:lpstr>
    </vt:vector>
  </TitlesOfParts>
  <Company>SCS</Company>
  <LinksUpToDate>false</LinksUpToDate>
  <CharactersWithSpaces>61840</CharactersWithSpaces>
  <SharedDoc>false</SharedDoc>
  <HLinks>
    <vt:vector size="12" baseType="variant">
      <vt:variant>
        <vt:i4>1966122</vt:i4>
      </vt:variant>
      <vt:variant>
        <vt:i4>8</vt:i4>
      </vt:variant>
      <vt:variant>
        <vt:i4>0</vt:i4>
      </vt:variant>
      <vt:variant>
        <vt:i4>5</vt:i4>
      </vt:variant>
      <vt:variant>
        <vt:lpwstr>mailto:normy@regio.cz</vt:lpwstr>
      </vt:variant>
      <vt:variant>
        <vt:lpwstr/>
      </vt:variant>
      <vt:variant>
        <vt:i4>393284</vt:i4>
      </vt:variant>
      <vt:variant>
        <vt:i4>5</vt:i4>
      </vt:variant>
      <vt:variant>
        <vt:i4>0</vt:i4>
      </vt:variant>
      <vt:variant>
        <vt:i4>5</vt:i4>
      </vt:variant>
      <vt:variant>
        <vt:lpwstr>http://www.top-normy.cz/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Libor Dupal</dc:creator>
  <cp:lastModifiedBy>Dupal</cp:lastModifiedBy>
  <cp:revision>7</cp:revision>
  <cp:lastPrinted>2011-03-30T08:58:00Z</cp:lastPrinted>
  <dcterms:created xsi:type="dcterms:W3CDTF">2015-10-29T12:29:00Z</dcterms:created>
  <dcterms:modified xsi:type="dcterms:W3CDTF">2015-10-30T13:33:00Z</dcterms:modified>
</cp:coreProperties>
</file>