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30 Normalizace výrobky</w:t>
      </w:r>
    </w:p>
    <w:p w:rsidR="00A8392D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A8392D">
        <w:rPr>
          <w:sz w:val="22"/>
          <w:szCs w:val="22"/>
        </w:rPr>
        <w:t xml:space="preserve"> </w:t>
      </w:r>
      <w:r>
        <w:rPr>
          <w:sz w:val="22"/>
          <w:szCs w:val="22"/>
        </w:rPr>
        <w:t>Obecná bezpečnost</w:t>
      </w:r>
    </w:p>
    <w:p w:rsidR="001A20B8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c) Chemická rizika a nanotechnologie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Vývoj v roce 201</w:t>
      </w:r>
      <w:r w:rsidR="0057396D">
        <w:rPr>
          <w:sz w:val="22"/>
          <w:szCs w:val="22"/>
        </w:rPr>
        <w:t>4</w:t>
      </w:r>
      <w:r>
        <w:rPr>
          <w:sz w:val="22"/>
          <w:szCs w:val="22"/>
        </w:rPr>
        <w:t xml:space="preserve">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567E" w:rsidRDefault="0056567E" w:rsidP="0056567E">
      <w:pPr>
        <w:pStyle w:val="Odstavecseseznamem"/>
        <w:spacing w:after="120"/>
        <w:ind w:left="36"/>
        <w:jc w:val="both"/>
        <w:rPr>
          <w:b/>
          <w:sz w:val="22"/>
          <w:szCs w:val="22"/>
        </w:rPr>
      </w:pPr>
    </w:p>
    <w:p w:rsidR="0056567E" w:rsidRPr="0056567E" w:rsidRDefault="0056567E" w:rsidP="0056567E">
      <w:pPr>
        <w:pStyle w:val="Odstavecseseznamem"/>
        <w:spacing w:after="120"/>
        <w:ind w:left="36"/>
        <w:jc w:val="both"/>
        <w:rPr>
          <w:sz w:val="22"/>
          <w:szCs w:val="22"/>
        </w:rPr>
      </w:pPr>
      <w:r w:rsidRPr="0056567E">
        <w:rPr>
          <w:b/>
          <w:sz w:val="22"/>
          <w:szCs w:val="22"/>
        </w:rPr>
        <w:t xml:space="preserve">Rakušané zaměřují pozornost na chemické požadavky - </w:t>
      </w:r>
      <w:r w:rsidRPr="0056567E">
        <w:rPr>
          <w:sz w:val="22"/>
          <w:szCs w:val="22"/>
        </w:rPr>
        <w:t>V prosinci 2014 Spotřebitelský výbor při Rakouském normalizačním institutu (</w:t>
      </w:r>
      <w:proofErr w:type="spellStart"/>
      <w:r w:rsidRPr="0056567E">
        <w:rPr>
          <w:sz w:val="22"/>
          <w:szCs w:val="22"/>
        </w:rPr>
        <w:t>the</w:t>
      </w:r>
      <w:proofErr w:type="spellEnd"/>
      <w:r w:rsidRPr="0056567E">
        <w:rPr>
          <w:sz w:val="22"/>
          <w:szCs w:val="22"/>
        </w:rPr>
        <w:t xml:space="preserve"> Consumer </w:t>
      </w:r>
      <w:proofErr w:type="spellStart"/>
      <w:r w:rsidRPr="0056567E">
        <w:rPr>
          <w:sz w:val="22"/>
          <w:szCs w:val="22"/>
        </w:rPr>
        <w:t>Council</w:t>
      </w:r>
      <w:proofErr w:type="spellEnd"/>
      <w:r w:rsidRPr="0056567E">
        <w:rPr>
          <w:sz w:val="22"/>
          <w:szCs w:val="22"/>
        </w:rPr>
        <w:t xml:space="preserve"> </w:t>
      </w:r>
      <w:proofErr w:type="spellStart"/>
      <w:r w:rsidRPr="0056567E">
        <w:rPr>
          <w:sz w:val="22"/>
          <w:szCs w:val="22"/>
        </w:rPr>
        <w:t>of</w:t>
      </w:r>
      <w:proofErr w:type="spellEnd"/>
      <w:r w:rsidRPr="0056567E">
        <w:rPr>
          <w:sz w:val="22"/>
          <w:szCs w:val="22"/>
        </w:rPr>
        <w:t xml:space="preserve"> </w:t>
      </w:r>
      <w:proofErr w:type="spellStart"/>
      <w:r w:rsidRPr="0056567E">
        <w:rPr>
          <w:sz w:val="22"/>
          <w:szCs w:val="22"/>
        </w:rPr>
        <w:t>the</w:t>
      </w:r>
      <w:proofErr w:type="spellEnd"/>
      <w:r w:rsidRPr="0056567E">
        <w:rPr>
          <w:sz w:val="22"/>
          <w:szCs w:val="22"/>
        </w:rPr>
        <w:t xml:space="preserve"> </w:t>
      </w:r>
      <w:proofErr w:type="spellStart"/>
      <w:r w:rsidRPr="0056567E">
        <w:rPr>
          <w:sz w:val="22"/>
          <w:szCs w:val="22"/>
        </w:rPr>
        <w:t>Austrian</w:t>
      </w:r>
      <w:proofErr w:type="spellEnd"/>
      <w:r w:rsidRPr="0056567E">
        <w:rPr>
          <w:sz w:val="22"/>
          <w:szCs w:val="22"/>
        </w:rPr>
        <w:t xml:space="preserve"> </w:t>
      </w:r>
      <w:proofErr w:type="spellStart"/>
      <w:r w:rsidRPr="0056567E">
        <w:rPr>
          <w:sz w:val="22"/>
          <w:szCs w:val="22"/>
        </w:rPr>
        <w:t>Standards</w:t>
      </w:r>
      <w:proofErr w:type="spellEnd"/>
      <w:r w:rsidRPr="0056567E">
        <w:rPr>
          <w:sz w:val="22"/>
          <w:szCs w:val="22"/>
        </w:rPr>
        <w:t xml:space="preserve"> Institute) publikoval studii zabývající se chemickými požadavky ve výrobcích. Konkrétně se tato studie (</w:t>
      </w:r>
      <w:hyperlink r:id="rId9" w:history="1">
        <w:r w:rsidRPr="0056567E">
          <w:rPr>
            <w:rStyle w:val="Hypertextovodkaz"/>
            <w:sz w:val="22"/>
            <w:szCs w:val="22"/>
          </w:rPr>
          <w:t>Zde</w:t>
        </w:r>
      </w:hyperlink>
      <w:r w:rsidRPr="0056567E">
        <w:rPr>
          <w:sz w:val="22"/>
          <w:szCs w:val="22"/>
        </w:rPr>
        <w:t xml:space="preserve">) zaměřuje na nábytek (včetně matrací), hygienické výrobky, papírové výrobky, kožené výrobky a měkčené plastické výrobky. Ve zprávě jsou identifikovány možné chemické znečišťující látky a zároveň zpráva reviduje existující (povinná a dobrovolná) pravidla pro tyto výrobky. </w:t>
      </w:r>
    </w:p>
    <w:p w:rsidR="0056567E" w:rsidRPr="0056567E" w:rsidRDefault="0056567E" w:rsidP="0056567E">
      <w:pPr>
        <w:spacing w:after="120"/>
        <w:ind w:left="24"/>
        <w:jc w:val="both"/>
        <w:rPr>
          <w:sz w:val="22"/>
          <w:szCs w:val="22"/>
        </w:rPr>
      </w:pPr>
      <w:r w:rsidRPr="0056567E">
        <w:rPr>
          <w:sz w:val="22"/>
          <w:szCs w:val="22"/>
        </w:rPr>
        <w:t xml:space="preserve">Rakouští spotřebitelé reprezentovaní uvedeným výborem jsou v oblasti omezování chemických látek ve výrobcích velmi aktivní a lze říci – radikální. Další výstupy jsou k dispozici </w:t>
      </w:r>
      <w:hyperlink r:id="rId10" w:history="1">
        <w:r w:rsidRPr="0056567E">
          <w:rPr>
            <w:rStyle w:val="Hypertextovodkaz"/>
            <w:sz w:val="22"/>
            <w:szCs w:val="22"/>
          </w:rPr>
          <w:t>Zde</w:t>
        </w:r>
      </w:hyperlink>
      <w:r w:rsidRPr="0056567E">
        <w:rPr>
          <w:rStyle w:val="Hypertextovodkaz"/>
          <w:sz w:val="22"/>
          <w:szCs w:val="22"/>
        </w:rPr>
        <w:t xml:space="preserve"> </w:t>
      </w:r>
      <w:r w:rsidRPr="0056567E">
        <w:rPr>
          <w:sz w:val="22"/>
          <w:szCs w:val="22"/>
        </w:rPr>
        <w:t xml:space="preserve">(výrobky pro spotřebitele, včetně hraček a výrobků určených pro děti), či </w:t>
      </w:r>
      <w:hyperlink r:id="rId11" w:history="1">
        <w:r w:rsidRPr="0056567E">
          <w:rPr>
            <w:rStyle w:val="Hypertextovodkaz"/>
            <w:sz w:val="22"/>
            <w:szCs w:val="22"/>
          </w:rPr>
          <w:t>Zde</w:t>
        </w:r>
      </w:hyperlink>
      <w:r w:rsidRPr="0056567E">
        <w:rPr>
          <w:rStyle w:val="Hypertextovodkaz"/>
          <w:sz w:val="22"/>
          <w:szCs w:val="22"/>
        </w:rPr>
        <w:t xml:space="preserve"> </w:t>
      </w:r>
      <w:r w:rsidRPr="0056567E">
        <w:rPr>
          <w:sz w:val="22"/>
          <w:szCs w:val="22"/>
        </w:rPr>
        <w:t>(produkty na zajištění a usnadnění bezpečného sezení, koupání a obecné péče o tělo – krmení, spaní, oblékání, přepravu a ochranu dětí).</w:t>
      </w:r>
    </w:p>
    <w:p w:rsidR="0056567E" w:rsidRPr="0056567E" w:rsidRDefault="0056567E" w:rsidP="0056567E">
      <w:pPr>
        <w:spacing w:after="120"/>
        <w:ind w:left="24"/>
        <w:jc w:val="both"/>
        <w:rPr>
          <w:sz w:val="22"/>
          <w:szCs w:val="22"/>
        </w:rPr>
      </w:pPr>
      <w:r w:rsidRPr="0056567E">
        <w:rPr>
          <w:sz w:val="22"/>
          <w:szCs w:val="22"/>
        </w:rPr>
        <w:t>ANEC se o rakouské výstupy často opírá a bere je za své východisko. Sdružení českých spotřebitelů je k těmto podkladů poněkud zdrženlivé, na české straně však chybí dobrá komunikace a příprava odborných podkladů pro spotřebitele. SČS a Státní zdravotní ústav v tom hodlají pokročit.</w:t>
      </w:r>
    </w:p>
    <w:p w:rsidR="0056567E" w:rsidRPr="0056567E" w:rsidRDefault="0056567E" w:rsidP="0056567E">
      <w:pPr>
        <w:pStyle w:val="Odstavecseseznamem"/>
        <w:spacing w:after="120"/>
        <w:ind w:left="26"/>
        <w:jc w:val="both"/>
        <w:rPr>
          <w:sz w:val="22"/>
          <w:szCs w:val="22"/>
        </w:rPr>
      </w:pPr>
      <w:r w:rsidRPr="0056567E">
        <w:rPr>
          <w:b/>
          <w:sz w:val="22"/>
          <w:szCs w:val="22"/>
        </w:rPr>
        <w:t xml:space="preserve">Bezpečnost při praní - </w:t>
      </w:r>
      <w:r w:rsidRPr="0056567E">
        <w:rPr>
          <w:sz w:val="22"/>
          <w:szCs w:val="22"/>
        </w:rPr>
        <w:t>V březnu byla zahájen globální kampaň, vedená Evropskou komisí za podpory OECD a týkající se kapslí, které obsahují čisticí prostředek. Kampaň se zaměří na detergenty, které se nacházejí v mnoha domácnostech, jsou velice atraktivní pro děti a mo</w:t>
      </w:r>
      <w:bookmarkStart w:id="0" w:name="_GoBack"/>
      <w:bookmarkEnd w:id="0"/>
      <w:r w:rsidRPr="0056567E">
        <w:rPr>
          <w:sz w:val="22"/>
          <w:szCs w:val="22"/>
        </w:rPr>
        <w:t xml:space="preserve">hou představovat nebezpečí, pokud nejsou vhodně skladována. Mohou si je splést se sladkostmi a je proto pro dítě vážným rizikem. Kampaň je tedy zaměřena na rodiče s tím, že takovéto výrobky je třeba uchovávat důsledně mimo dosah dítěte. Pro více informací navštivte stránku </w:t>
      </w:r>
      <w:hyperlink r:id="rId12" w:history="1">
        <w:r w:rsidRPr="0056567E">
          <w:rPr>
            <w:rStyle w:val="Hypertextovodkaz"/>
            <w:sz w:val="22"/>
            <w:szCs w:val="22"/>
          </w:rPr>
          <w:t>Zde</w:t>
        </w:r>
      </w:hyperlink>
      <w:r w:rsidRPr="0056567E">
        <w:rPr>
          <w:sz w:val="22"/>
          <w:szCs w:val="22"/>
        </w:rPr>
        <w:t>.</w:t>
      </w:r>
    </w:p>
    <w:p w:rsidR="0056567E" w:rsidRPr="0056567E" w:rsidRDefault="0056567E" w:rsidP="0056567E">
      <w:pPr>
        <w:spacing w:after="120"/>
        <w:ind w:left="24"/>
        <w:jc w:val="both"/>
        <w:rPr>
          <w:sz w:val="22"/>
          <w:szCs w:val="22"/>
        </w:rPr>
      </w:pPr>
      <w:r w:rsidRPr="0056567E">
        <w:rPr>
          <w:b/>
          <w:sz w:val="22"/>
          <w:szCs w:val="22"/>
        </w:rPr>
        <w:t xml:space="preserve">Regulace omezení plastových tašek - </w:t>
      </w:r>
      <w:r w:rsidRPr="0056567E">
        <w:rPr>
          <w:sz w:val="22"/>
          <w:szCs w:val="22"/>
        </w:rPr>
        <w:t>V Úředním věstníku Evropské Unie bylo zveřejněno znění směrnice (EU) 2015/720 Evropského parlamentu a Rady z dubna 2015, kterou se mění směrnice 94/62/ES, pokud jde o snížení spotřeby plastových tašek. Ve směrnici je uvedeno, že by EK měla požádat CEN o vytvoření normy pro domácí kompostovatelné obaly. S ohledem na tyto aspekty je potřeba zároveň snížit riziko záměny a tedy informovanosti spotřebitele o vlastnostech biologicky rozložitelných a kompostovatelných plastových obalech.  Prováděcí akt o specifikacích pro označování těchto výrobků je v plánu. Spotřebitelů budou se zvláštním zájmem sledovat další kroky EK v rámci přezkumu dopadu používání plastových tašek na životní prostředí. Zpráva má být vypracovaná do roku 2017 a vyhodnotit, zda je aktuální legislativní rámec dostačující.</w:t>
      </w:r>
    </w:p>
    <w:p w:rsidR="0056567E" w:rsidRPr="0056567E" w:rsidRDefault="0056567E" w:rsidP="0056567E">
      <w:pPr>
        <w:spacing w:after="120"/>
        <w:jc w:val="both"/>
        <w:rPr>
          <w:sz w:val="22"/>
          <w:szCs w:val="22"/>
        </w:rPr>
      </w:pPr>
      <w:r w:rsidRPr="0056567E">
        <w:rPr>
          <w:b/>
          <w:sz w:val="22"/>
          <w:szCs w:val="22"/>
        </w:rPr>
        <w:t>Nanotechnologie</w:t>
      </w:r>
      <w:r w:rsidRPr="0056567E">
        <w:rPr>
          <w:sz w:val="22"/>
          <w:szCs w:val="22"/>
        </w:rPr>
        <w:t xml:space="preserve">: V únoru organizovalo v Bruselu společně několik subjektů workshop o nanotechnologiích. Cílem workshopu bylo překlenout mezeru mezi vědou a politikou k zajištění odpovídajícího hodnocení rizik </w:t>
      </w:r>
      <w:proofErr w:type="spellStart"/>
      <w:r w:rsidRPr="0056567E">
        <w:rPr>
          <w:sz w:val="22"/>
          <w:szCs w:val="22"/>
        </w:rPr>
        <w:t>nanomateriálů</w:t>
      </w:r>
      <w:proofErr w:type="spellEnd"/>
      <w:r w:rsidRPr="0056567E">
        <w:rPr>
          <w:sz w:val="22"/>
          <w:szCs w:val="22"/>
        </w:rPr>
        <w:t xml:space="preserve">. Na workshopu vystoupili představitelé Evropského parlamentu, členové technické univerzity ve Švédsku, mezinárodní environmentální organizace. Promluvili o technické výzvě v nanotechnologiích v souvislosti s politikou, regulací, také toxicitou a </w:t>
      </w:r>
      <w:proofErr w:type="spellStart"/>
      <w:r w:rsidRPr="0056567E">
        <w:rPr>
          <w:sz w:val="22"/>
          <w:szCs w:val="22"/>
        </w:rPr>
        <w:t>ekotoxicitou</w:t>
      </w:r>
      <w:proofErr w:type="spellEnd"/>
      <w:r w:rsidRPr="0056567E">
        <w:rPr>
          <w:sz w:val="22"/>
          <w:szCs w:val="22"/>
        </w:rPr>
        <w:t xml:space="preserve"> </w:t>
      </w:r>
      <w:proofErr w:type="spellStart"/>
      <w:r w:rsidRPr="0056567E">
        <w:rPr>
          <w:sz w:val="22"/>
          <w:szCs w:val="22"/>
        </w:rPr>
        <w:t>nanomateriálů</w:t>
      </w:r>
      <w:proofErr w:type="spellEnd"/>
      <w:r w:rsidRPr="0056567E">
        <w:rPr>
          <w:sz w:val="22"/>
          <w:szCs w:val="22"/>
        </w:rPr>
        <w:t xml:space="preserve">. ANEC byl rovněž přizván, aby byl součástí tohoto projektu, kde klíčové zúčastněné strany </w:t>
      </w:r>
      <w:r w:rsidRPr="0056567E">
        <w:rPr>
          <w:sz w:val="22"/>
          <w:szCs w:val="22"/>
        </w:rPr>
        <w:lastRenderedPageBreak/>
        <w:t xml:space="preserve">zajistí, aby byly garantovány potřeby veřejnosti. Projekt bude trvat 3 roky. Bližší informace týkající se tohoto projektu najdete </w:t>
      </w:r>
      <w:hyperlink r:id="rId13" w:history="1">
        <w:r w:rsidRPr="0056567E">
          <w:rPr>
            <w:rStyle w:val="Hypertextovodkaz"/>
            <w:sz w:val="22"/>
            <w:szCs w:val="22"/>
          </w:rPr>
          <w:t>Zde</w:t>
        </w:r>
      </w:hyperlink>
      <w:r w:rsidRPr="0056567E">
        <w:rPr>
          <w:sz w:val="22"/>
          <w:szCs w:val="22"/>
        </w:rPr>
        <w:t>.</w:t>
      </w:r>
    </w:p>
    <w:p w:rsidR="00C62AAE" w:rsidRPr="0056567E" w:rsidRDefault="00631BCE" w:rsidP="00631BCE">
      <w:pPr>
        <w:pStyle w:val="Odstavecseseznamem"/>
        <w:spacing w:after="120"/>
        <w:ind w:left="0"/>
        <w:jc w:val="both"/>
        <w:rPr>
          <w:sz w:val="22"/>
          <w:szCs w:val="22"/>
        </w:rPr>
      </w:pPr>
      <w:r w:rsidRPr="0056567E">
        <w:rPr>
          <w:sz w:val="22"/>
          <w:szCs w:val="22"/>
        </w:rPr>
        <w:t>Prosinec 201</w:t>
      </w:r>
      <w:r w:rsidR="0056567E" w:rsidRPr="0056567E">
        <w:rPr>
          <w:sz w:val="22"/>
          <w:szCs w:val="22"/>
        </w:rPr>
        <w:t>5</w:t>
      </w:r>
      <w:r w:rsidRPr="0056567E">
        <w:rPr>
          <w:sz w:val="22"/>
          <w:szCs w:val="22"/>
        </w:rPr>
        <w:t>, Dupal</w:t>
      </w:r>
      <w:r w:rsidR="00BB07A6" w:rsidRPr="0056567E">
        <w:rPr>
          <w:sz w:val="22"/>
          <w:szCs w:val="22"/>
        </w:rPr>
        <w:tab/>
      </w:r>
    </w:p>
    <w:sectPr w:rsidR="00C62AAE" w:rsidRPr="0056567E" w:rsidSect="00CA4A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45" w:rsidRDefault="00706345">
      <w:r>
        <w:separator/>
      </w:r>
    </w:p>
  </w:endnote>
  <w:endnote w:type="continuationSeparator" w:id="0">
    <w:p w:rsidR="00706345" w:rsidRDefault="0070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567E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706345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45" w:rsidRDefault="00706345">
      <w:r>
        <w:separator/>
      </w:r>
    </w:p>
  </w:footnote>
  <w:footnote w:type="continuationSeparator" w:id="0">
    <w:p w:rsidR="00706345" w:rsidRDefault="0070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2DB8"/>
    <w:multiLevelType w:val="multilevel"/>
    <w:tmpl w:val="363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1D05EE"/>
    <w:multiLevelType w:val="hybridMultilevel"/>
    <w:tmpl w:val="67A24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"/>
  </w:num>
  <w:num w:numId="5">
    <w:abstractNumId w:val="20"/>
  </w:num>
  <w:num w:numId="6">
    <w:abstractNumId w:val="16"/>
  </w:num>
  <w:num w:numId="7">
    <w:abstractNumId w:val="7"/>
  </w:num>
  <w:num w:numId="8">
    <w:abstractNumId w:val="29"/>
  </w:num>
  <w:num w:numId="9">
    <w:abstractNumId w:val="27"/>
  </w:num>
  <w:num w:numId="10">
    <w:abstractNumId w:val="4"/>
  </w:num>
  <w:num w:numId="11">
    <w:abstractNumId w:val="19"/>
  </w:num>
  <w:num w:numId="12">
    <w:abstractNumId w:val="15"/>
  </w:num>
  <w:num w:numId="13">
    <w:abstractNumId w:val="23"/>
  </w:num>
  <w:num w:numId="14">
    <w:abstractNumId w:val="5"/>
  </w:num>
  <w:num w:numId="15">
    <w:abstractNumId w:val="12"/>
  </w:num>
  <w:num w:numId="16">
    <w:abstractNumId w:val="9"/>
  </w:num>
  <w:num w:numId="17">
    <w:abstractNumId w:val="1"/>
  </w:num>
  <w:num w:numId="18">
    <w:abstractNumId w:val="26"/>
  </w:num>
  <w:num w:numId="19">
    <w:abstractNumId w:val="21"/>
  </w:num>
  <w:num w:numId="20">
    <w:abstractNumId w:val="8"/>
  </w:num>
  <w:num w:numId="21">
    <w:abstractNumId w:val="10"/>
  </w:num>
  <w:num w:numId="22">
    <w:abstractNumId w:val="22"/>
  </w:num>
  <w:num w:numId="23">
    <w:abstractNumId w:val="18"/>
  </w:num>
  <w:num w:numId="24">
    <w:abstractNumId w:val="28"/>
  </w:num>
  <w:num w:numId="25">
    <w:abstractNumId w:val="2"/>
  </w:num>
  <w:num w:numId="26">
    <w:abstractNumId w:val="6"/>
  </w:num>
  <w:num w:numId="27">
    <w:abstractNumId w:val="24"/>
  </w:num>
  <w:num w:numId="28">
    <w:abstractNumId w:val="13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A20B8"/>
    <w:rsid w:val="001B0E0F"/>
    <w:rsid w:val="001D1BC9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656D0"/>
    <w:rsid w:val="003A7D01"/>
    <w:rsid w:val="004179B6"/>
    <w:rsid w:val="00491EFD"/>
    <w:rsid w:val="004C7619"/>
    <w:rsid w:val="00503D33"/>
    <w:rsid w:val="005332C0"/>
    <w:rsid w:val="00544A87"/>
    <w:rsid w:val="0056567E"/>
    <w:rsid w:val="0057396D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06345"/>
    <w:rsid w:val="007C0C67"/>
    <w:rsid w:val="007E29FE"/>
    <w:rsid w:val="008135F0"/>
    <w:rsid w:val="00815610"/>
    <w:rsid w:val="00876265"/>
    <w:rsid w:val="0089064E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963D1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7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7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el.org/Chem/Nano_Home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c.europa.eu/justice/newsroom/consumer-marketing/events/150316_en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rbraucherrat.at/favicon.i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verbraucherrat.at/favicon.ic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verbraucherrat.at/content/01-news/14-study-chemical-requirements-for-other-articles-a-screening/chemicalproducts6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3923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2016-02-09T12:49:00Z</dcterms:created>
  <dcterms:modified xsi:type="dcterms:W3CDTF">2016-02-09T12:50:00Z</dcterms:modified>
</cp:coreProperties>
</file>